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2F374F">
      <w:pPr>
        <w:pStyle w:val="1"/>
      </w:pPr>
      <w:r>
        <w:fldChar w:fldCharType="begin"/>
      </w:r>
      <w:r>
        <w:instrText>HYPERLINK "garantF1://95985.0"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15 июля 2009 г. N 569</w:t>
      </w:r>
      <w:r>
        <w:rPr>
          <w:rStyle w:val="a4"/>
          <w:b w:val="0"/>
          <w:bCs w:val="0"/>
        </w:rPr>
        <w:br/>
        <w:t>"Об утверждении Положения о государственной историко-культурной экспертизе"</w:t>
      </w:r>
      <w:r>
        <w:fldChar w:fldCharType="end"/>
      </w:r>
    </w:p>
    <w:p w:rsidR="00000000" w:rsidRDefault="002F374F"/>
    <w:p w:rsidR="00000000" w:rsidRDefault="002F374F">
      <w:r>
        <w:t xml:space="preserve">В соответствии со </w:t>
      </w:r>
      <w:hyperlink r:id="rId5" w:history="1">
        <w:r>
          <w:rPr>
            <w:rStyle w:val="a4"/>
          </w:rPr>
          <w:t>статьями 31</w:t>
        </w:r>
      </w:hyperlink>
      <w:r>
        <w:t xml:space="preserve"> и </w:t>
      </w:r>
      <w:hyperlink r:id="rId6" w:history="1">
        <w:r>
          <w:rPr>
            <w:rStyle w:val="a4"/>
          </w:rPr>
          <w:t>32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Федерации" Правительство Российской Федерации постановляет:</w:t>
      </w:r>
    </w:p>
    <w:p w:rsidR="00000000" w:rsidRDefault="002F374F">
      <w:r>
        <w:t xml:space="preserve">Утвердить прилагаемое 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государственной историко-культурной экспертизе.</w:t>
      </w:r>
    </w:p>
    <w:p w:rsidR="00000000" w:rsidRDefault="002F374F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7"/>
        <w:gridCol w:w="3332"/>
      </w:tblGrid>
      <w:tr w:rsidR="00000000" w:rsidRPr="002F374F">
        <w:tblPrEx>
          <w:tblCellMar>
            <w:top w:w="0" w:type="dxa"/>
            <w:bottom w:w="0" w:type="dxa"/>
          </w:tblCellMar>
        </w:tblPrEx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374F" w:rsidRDefault="002F374F">
            <w:pPr>
              <w:pStyle w:val="a9"/>
            </w:pPr>
            <w:r w:rsidRPr="002F374F">
              <w:t xml:space="preserve">Председатель Правительства </w:t>
            </w:r>
            <w:r w:rsidRPr="002F374F">
              <w:br/>
              <w:t>Российской Федерации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374F" w:rsidRDefault="002F374F">
            <w:pPr>
              <w:pStyle w:val="a8"/>
              <w:jc w:val="right"/>
            </w:pPr>
            <w:r w:rsidRPr="002F374F">
              <w:t>В. Путин</w:t>
            </w:r>
          </w:p>
        </w:tc>
      </w:tr>
    </w:tbl>
    <w:p w:rsidR="00000000" w:rsidRDefault="002F374F"/>
    <w:p w:rsidR="00000000" w:rsidRDefault="002F374F">
      <w:pPr>
        <w:pStyle w:val="a9"/>
      </w:pPr>
      <w:r>
        <w:t>Москва</w:t>
      </w:r>
    </w:p>
    <w:p w:rsidR="00000000" w:rsidRDefault="002F374F">
      <w:pPr>
        <w:pStyle w:val="a9"/>
      </w:pPr>
      <w:r>
        <w:t>15 июля 2009 г.</w:t>
      </w:r>
    </w:p>
    <w:p w:rsidR="00000000" w:rsidRDefault="002F374F">
      <w:pPr>
        <w:pStyle w:val="a9"/>
      </w:pPr>
      <w:r>
        <w:t>N 569</w:t>
      </w:r>
    </w:p>
    <w:p w:rsidR="00000000" w:rsidRDefault="002F374F"/>
    <w:p w:rsidR="00000000" w:rsidRDefault="002F374F">
      <w:pPr>
        <w:pStyle w:val="a6"/>
        <w:rPr>
          <w:color w:val="000000"/>
          <w:sz w:val="16"/>
          <w:szCs w:val="16"/>
        </w:rPr>
      </w:pPr>
      <w:bookmarkStart w:id="1" w:name="sub_1000"/>
      <w:r>
        <w:rPr>
          <w:color w:val="000000"/>
          <w:sz w:val="16"/>
          <w:szCs w:val="16"/>
        </w:rPr>
        <w:t>Информация об изменениях:</w:t>
      </w:r>
    </w:p>
    <w:bookmarkEnd w:id="1"/>
    <w:p w:rsidR="00000000" w:rsidRDefault="002F374F">
      <w:pPr>
        <w:pStyle w:val="a7"/>
      </w:pPr>
      <w:r>
        <w:fldChar w:fldCharType="begin"/>
      </w:r>
      <w:r>
        <w:instrText>HYPERLINK "gara</w:instrText>
      </w:r>
      <w:r>
        <w:instrText>ntF1://12086153.10010"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18 мая 2011 г. N 399 в настоящее Положение внесены изменения</w:t>
      </w:r>
    </w:p>
    <w:p w:rsidR="00000000" w:rsidRDefault="002F374F">
      <w:pPr>
        <w:pStyle w:val="a7"/>
      </w:pPr>
      <w:hyperlink r:id="rId7" w:history="1">
        <w:r>
          <w:rPr>
            <w:rStyle w:val="a4"/>
          </w:rPr>
          <w:t>См. текст Положения в предыдущей редакции</w:t>
        </w:r>
      </w:hyperlink>
    </w:p>
    <w:p w:rsidR="00000000" w:rsidRDefault="002F374F">
      <w:pPr>
        <w:pStyle w:val="1"/>
      </w:pPr>
      <w:r>
        <w:t>Положение о государственной историко-культурной эксперт</w:t>
      </w:r>
      <w:r>
        <w:t>изе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15 июля 2009 г. N 569)</w:t>
      </w:r>
    </w:p>
    <w:p w:rsidR="00000000" w:rsidRDefault="002F374F"/>
    <w:p w:rsidR="00000000" w:rsidRDefault="002F374F">
      <w:bookmarkStart w:id="2" w:name="sub_1001"/>
      <w:r>
        <w:t>1. Настоящее Положение устанавливает порядок проведения государственной историко-культурной экспертизы (далее - экспертиза), требования к определению физиче</w:t>
      </w:r>
      <w:r>
        <w:t>ских и юридических лиц, которые могут привлекаться в качестве экспертов, перечень представляемых экспертам документов, порядок их рассмотрения, порядок проведения иных исследований в рамках экспертизы, порядок определения размера оплаты экспертизы, касающе</w:t>
      </w:r>
      <w:r>
        <w:t>йся объектов культурного наследия федерального значения, а также порядок назначения повторной экспертизы.</w:t>
      </w:r>
    </w:p>
    <w:p w:rsidR="00000000" w:rsidRDefault="002F374F">
      <w:bookmarkStart w:id="3" w:name="sub_1002"/>
      <w:bookmarkEnd w:id="2"/>
      <w:r>
        <w:t xml:space="preserve">2. </w:t>
      </w:r>
      <w:hyperlink r:id="rId8" w:history="1">
        <w:r>
          <w:rPr>
            <w:rStyle w:val="a4"/>
          </w:rPr>
          <w:t>Утратил силу</w:t>
        </w:r>
      </w:hyperlink>
      <w:r>
        <w:t>.</w:t>
      </w:r>
    </w:p>
    <w:bookmarkEnd w:id="3"/>
    <w:p w:rsidR="00000000" w:rsidRDefault="002F374F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2F374F">
      <w:pPr>
        <w:pStyle w:val="a7"/>
      </w:pPr>
      <w:r>
        <w:t xml:space="preserve">См. текст </w:t>
      </w:r>
      <w:hyperlink r:id="rId9" w:history="1">
        <w:r>
          <w:rPr>
            <w:rStyle w:val="a4"/>
          </w:rPr>
          <w:t>пункта 2</w:t>
        </w:r>
      </w:hyperlink>
    </w:p>
    <w:p w:rsidR="00000000" w:rsidRDefault="002F374F">
      <w:bookmarkStart w:id="4" w:name="sub_1003"/>
      <w:r>
        <w:t xml:space="preserve">3. </w:t>
      </w:r>
      <w:hyperlink r:id="rId10" w:history="1">
        <w:r>
          <w:rPr>
            <w:rStyle w:val="a4"/>
          </w:rPr>
          <w:t>Утратил силу</w:t>
        </w:r>
      </w:hyperlink>
      <w:r>
        <w:t>.</w:t>
      </w:r>
    </w:p>
    <w:bookmarkEnd w:id="4"/>
    <w:p w:rsidR="00000000" w:rsidRDefault="002F374F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2F374F">
      <w:pPr>
        <w:pStyle w:val="a7"/>
      </w:pPr>
      <w:r>
        <w:t xml:space="preserve">См. текст </w:t>
      </w:r>
      <w:hyperlink r:id="rId11" w:history="1">
        <w:r>
          <w:rPr>
            <w:rStyle w:val="a4"/>
          </w:rPr>
          <w:t>пункта 3</w:t>
        </w:r>
      </w:hyperlink>
    </w:p>
    <w:p w:rsidR="00000000" w:rsidRDefault="002F374F">
      <w:bookmarkStart w:id="5" w:name="sub_1004"/>
      <w:r>
        <w:t xml:space="preserve">4. </w:t>
      </w:r>
      <w:hyperlink r:id="rId12" w:history="1">
        <w:r>
          <w:rPr>
            <w:rStyle w:val="a4"/>
          </w:rPr>
          <w:t>Утратил силу</w:t>
        </w:r>
      </w:hyperlink>
      <w:r>
        <w:t>.</w:t>
      </w:r>
    </w:p>
    <w:bookmarkEnd w:id="5"/>
    <w:p w:rsidR="00000000" w:rsidRDefault="002F374F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2F374F">
      <w:pPr>
        <w:pStyle w:val="a7"/>
      </w:pPr>
      <w:r>
        <w:t xml:space="preserve">См. текст </w:t>
      </w:r>
      <w:hyperlink r:id="rId13" w:history="1">
        <w:r>
          <w:rPr>
            <w:rStyle w:val="a4"/>
          </w:rPr>
          <w:t>пункта 4</w:t>
        </w:r>
      </w:hyperlink>
    </w:p>
    <w:p w:rsidR="00000000" w:rsidRDefault="002F374F">
      <w:bookmarkStart w:id="6" w:name="sub_1005"/>
      <w:r>
        <w:t xml:space="preserve">5. </w:t>
      </w:r>
      <w:hyperlink r:id="rId14" w:history="1">
        <w:r>
          <w:rPr>
            <w:rStyle w:val="a4"/>
          </w:rPr>
          <w:t>Утратил силу</w:t>
        </w:r>
      </w:hyperlink>
      <w:r>
        <w:t>.</w:t>
      </w:r>
    </w:p>
    <w:bookmarkEnd w:id="6"/>
    <w:p w:rsidR="00000000" w:rsidRDefault="002F374F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2F374F">
      <w:pPr>
        <w:pStyle w:val="a7"/>
      </w:pPr>
      <w:r>
        <w:t xml:space="preserve">См. текст </w:t>
      </w:r>
      <w:hyperlink r:id="rId15" w:history="1">
        <w:r>
          <w:rPr>
            <w:rStyle w:val="a4"/>
          </w:rPr>
          <w:t>пункта 5</w:t>
        </w:r>
      </w:hyperlink>
    </w:p>
    <w:p w:rsidR="00000000" w:rsidRDefault="002F374F">
      <w:bookmarkStart w:id="7" w:name="sub_1006"/>
      <w:r>
        <w:t>6. Экспе</w:t>
      </w:r>
      <w:r>
        <w:t>ртиза проводится по инициативе заинтересованного органа государственной власти, органа местного самоуправления, юридического или физического лица (далее - заказчик) на основании договора между заказчиком и экспертом, заключенного в письменной форме в соотв</w:t>
      </w:r>
      <w:r>
        <w:t xml:space="preserve">етствии с </w:t>
      </w:r>
      <w:hyperlink r:id="rId16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Федерации (далее - договор).</w:t>
      </w:r>
    </w:p>
    <w:bookmarkEnd w:id="7"/>
    <w:p w:rsidR="00000000" w:rsidRDefault="002F374F">
      <w:r>
        <w:lastRenderedPageBreak/>
        <w:t>При проведении экспертизы несколькими экспертами заказчик заключает договор с каждым из них.</w:t>
      </w:r>
    </w:p>
    <w:p w:rsidR="00000000" w:rsidRDefault="002F374F">
      <w:bookmarkStart w:id="8" w:name="sub_1007"/>
      <w:r>
        <w:t>7. В качестве экспертов привл</w:t>
      </w:r>
      <w:r>
        <w:t>екаются: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9" w:name="sub_1071"/>
      <w:bookmarkEnd w:id="8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000000" w:rsidRDefault="002F374F">
      <w:pPr>
        <w:pStyle w:val="a7"/>
      </w:pPr>
      <w:r>
        <w:fldChar w:fldCharType="begin"/>
      </w:r>
      <w:r>
        <w:instrText>HYPERLINK "garantF1://70978214.1002"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9 июня 2015 г. N 569 в подпункт "а" внесены изменения</w:t>
      </w:r>
    </w:p>
    <w:p w:rsidR="00000000" w:rsidRDefault="002F374F">
      <w:pPr>
        <w:pStyle w:val="a7"/>
      </w:pPr>
      <w:hyperlink r:id="rId17" w:history="1">
        <w:r>
          <w:rPr>
            <w:rStyle w:val="a4"/>
          </w:rPr>
          <w:t xml:space="preserve">См. текст подпункта в предыдущей </w:t>
        </w:r>
        <w:r>
          <w:rPr>
            <w:rStyle w:val="a4"/>
          </w:rPr>
          <w:t>редакции</w:t>
        </w:r>
      </w:hyperlink>
    </w:p>
    <w:p w:rsidR="00000000" w:rsidRDefault="002F374F">
      <w:r>
        <w:t>а) физические лица, обладающие научными и практическими знаниями, необходимыми для проведения экспертизы, удовлетворяющие следующим требованиям:</w:t>
      </w:r>
    </w:p>
    <w:p w:rsidR="00000000" w:rsidRDefault="002F374F">
      <w:bookmarkStart w:id="10" w:name="sub_10712"/>
      <w:r>
        <w:t>высшее и (или) послевузовское профессиональное образование по направлению (специальности),</w:t>
      </w:r>
      <w:r>
        <w:t xml:space="preserve"> соответствующему профилю экспертной деятельности, в исключительных случаях допускается среднее профессиональное или дополнительное образование по профилю экспертной деятельности (если эксперт привлекается для проведения экспертизы объектов, указанных в </w:t>
      </w:r>
      <w:hyperlink w:anchor="sub_101115" w:history="1">
        <w:r>
          <w:rPr>
            <w:rStyle w:val="a4"/>
          </w:rPr>
          <w:t>подпункте "д" пункта 11.1</w:t>
        </w:r>
      </w:hyperlink>
      <w:r>
        <w:t xml:space="preserve"> настоящего Положения, необходимо высшее образование претендента (бакалавриат, специалитет, магистратура, подготовка кадров высшей квалификации, осуществляемая по результатам освоения программ подготовки н</w:t>
      </w:r>
      <w:r>
        <w:t>аучно-педагогических кадров в аспирантуре) по специальностям "история", "музейное дело и охрана памятников" и "археология");</w:t>
      </w:r>
    </w:p>
    <w:p w:rsidR="00000000" w:rsidRDefault="002F374F">
      <w:bookmarkStart w:id="11" w:name="sub_10713"/>
      <w:bookmarkEnd w:id="10"/>
      <w:r>
        <w:t>предшествующий стаж практической работы по профилю экспертной деятельности не менее 10 лет (если эксперт привлека</w:t>
      </w:r>
      <w:r>
        <w:t xml:space="preserve">ется для проведения экспертизы объектов, указанных в </w:t>
      </w:r>
      <w:hyperlink w:anchor="sub_101115" w:history="1">
        <w:r>
          <w:rPr>
            <w:rStyle w:val="a4"/>
          </w:rPr>
          <w:t>подпункте "д" пункта 11.1</w:t>
        </w:r>
      </w:hyperlink>
      <w:r>
        <w:t xml:space="preserve"> настоящего Положения, стаж археологических полевых работ на основании разрешения, выдаваемого федеральным органом охраны объектов культурного наследи</w:t>
      </w:r>
      <w:r>
        <w:t>я на основании заключения Российской академии наук и подтверждающего право на проведение одного из видов археологических полевых работ (далее - открытый лист), должен составлять не менее 10 лет);</w:t>
      </w:r>
    </w:p>
    <w:bookmarkEnd w:id="11"/>
    <w:p w:rsidR="00000000" w:rsidRDefault="002F374F">
      <w:r>
        <w:t>знание международных актов и законодательства Росси</w:t>
      </w:r>
      <w:r>
        <w:t>йской Федерации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Федерации;</w:t>
      </w:r>
    </w:p>
    <w:p w:rsidR="00000000" w:rsidRDefault="002F374F">
      <w:r>
        <w:t>умение проводить необходимые исследования, оформлять по их результатам с</w:t>
      </w:r>
      <w:r>
        <w:t>оответствующие документы и заключения экспертизы;</w:t>
      </w:r>
    </w:p>
    <w:p w:rsidR="00000000" w:rsidRDefault="002F374F">
      <w:bookmarkStart w:id="12" w:name="sub_1072"/>
      <w:r>
        <w:t xml:space="preserve">б) юридические лица, в трудовых отношениях с которыми состоят не менее 3 физических лиц, предусмотренных </w:t>
      </w:r>
      <w:hyperlink w:anchor="sub_1071" w:history="1">
        <w:r>
          <w:rPr>
            <w:rStyle w:val="a4"/>
          </w:rPr>
          <w:t>подпунктом "а"</w:t>
        </w:r>
      </w:hyperlink>
      <w:r>
        <w:t xml:space="preserve"> настоящего пункта.</w:t>
      </w:r>
    </w:p>
    <w:p w:rsidR="00000000" w:rsidRDefault="002F374F">
      <w:bookmarkStart w:id="13" w:name="sub_1008"/>
      <w:bookmarkEnd w:id="12"/>
      <w:r>
        <w:t>8. К проведению э</w:t>
      </w:r>
      <w:r>
        <w:t>кспертизы не привлекаются лица:</w:t>
      </w:r>
    </w:p>
    <w:p w:rsidR="00000000" w:rsidRDefault="002F374F">
      <w:bookmarkStart w:id="14" w:name="sub_1081"/>
      <w:bookmarkEnd w:id="13"/>
      <w:r>
        <w:t>а) имеющие родственные связи с заказчиком (его должностным лицом или работником) (дети, супруги и родители, полнородные и неполнородные братья и сестры (племянники и племянницы), двоюродные братья и сестры, п</w:t>
      </w:r>
      <w:r>
        <w:t>олнородные и неполнородные братья и сестры родителей заказчика (его должностного лица или работника) (дяди и тети));</w:t>
      </w:r>
    </w:p>
    <w:p w:rsidR="00000000" w:rsidRDefault="002F374F">
      <w:bookmarkStart w:id="15" w:name="sub_1082"/>
      <w:bookmarkEnd w:id="14"/>
      <w:r>
        <w:t>б) состоящие в трудовых отношениях с заказчиком;</w:t>
      </w:r>
    </w:p>
    <w:p w:rsidR="00000000" w:rsidRDefault="002F374F">
      <w:bookmarkStart w:id="16" w:name="sub_1083"/>
      <w:bookmarkEnd w:id="15"/>
      <w:r>
        <w:t>в) имеющие долговые или иные имущественные обязательства п</w:t>
      </w:r>
      <w:r>
        <w:t>еред заказчиком (его должностным лицом или работником), а также в случае, если заказчик (его должностное лицо или работник) имеет долговые или иные имущественные обязательства перед экспертом;</w:t>
      </w:r>
    </w:p>
    <w:p w:rsidR="00000000" w:rsidRDefault="002F374F">
      <w:bookmarkStart w:id="17" w:name="sub_1084"/>
      <w:bookmarkEnd w:id="16"/>
      <w:r>
        <w:t xml:space="preserve">г) владеющие ценными бумагами, акциями (долями </w:t>
      </w:r>
      <w:r>
        <w:t>участия, паями в уставных (складочных) капиталах) заказчика;</w:t>
      </w:r>
    </w:p>
    <w:p w:rsidR="00000000" w:rsidRDefault="002F374F">
      <w:bookmarkStart w:id="18" w:name="sub_1085"/>
      <w:bookmarkEnd w:id="17"/>
      <w:r>
        <w:lastRenderedPageBreak/>
        <w:t>д) заинтересованные в результатах исследований либо решении, вытекающем из заключения экспертизы, с целью получения выгоды в виде денег, ценностей, иного имущества, услуг имуществ</w:t>
      </w:r>
      <w:r>
        <w:t>енного характера или имущественных прав для себя или третьих лиц.</w:t>
      </w:r>
    </w:p>
    <w:p w:rsidR="00000000" w:rsidRDefault="002F374F">
      <w:bookmarkStart w:id="19" w:name="sub_1009"/>
      <w:bookmarkEnd w:id="18"/>
      <w:r>
        <w:t xml:space="preserve">9. Министерство культуры Российской Федерации в соответствии с требованиями, предусмотренными </w:t>
      </w:r>
      <w:hyperlink w:anchor="sub_1007" w:history="1">
        <w:r>
          <w:rPr>
            <w:rStyle w:val="a4"/>
          </w:rPr>
          <w:t>пунктом 7</w:t>
        </w:r>
      </w:hyperlink>
      <w:r>
        <w:t xml:space="preserve"> настоящего Положения, </w:t>
      </w:r>
      <w:hyperlink r:id="rId18" w:history="1">
        <w:r>
          <w:rPr>
            <w:rStyle w:val="a4"/>
          </w:rPr>
          <w:t>осуществляет</w:t>
        </w:r>
      </w:hyperlink>
      <w:r>
        <w:t xml:space="preserve"> аттестацию экспертов в </w:t>
      </w:r>
      <w:hyperlink r:id="rId19" w:history="1">
        <w:r>
          <w:rPr>
            <w:rStyle w:val="a4"/>
          </w:rPr>
          <w:t>порядке</w:t>
        </w:r>
      </w:hyperlink>
      <w:r>
        <w:t>, установленном Министерством культуры Российской Федерации.</w:t>
      </w:r>
    </w:p>
    <w:p w:rsidR="00000000" w:rsidRDefault="002F374F">
      <w:bookmarkStart w:id="20" w:name="sub_1010"/>
      <w:bookmarkEnd w:id="19"/>
      <w:r>
        <w:t>10. В случае если эксперту известны обстоятельства, препятств</w:t>
      </w:r>
      <w:r>
        <w:t xml:space="preserve">ующие его привлечению к проведению экспертизы либо не позволяющие ему соблюдать принципы ее проведения, установленные </w:t>
      </w:r>
      <w:hyperlink r:id="rId20" w:history="1">
        <w:r>
          <w:rPr>
            <w:rStyle w:val="a4"/>
          </w:rPr>
          <w:t>статьей 29</w:t>
        </w:r>
      </w:hyperlink>
      <w:r>
        <w:t xml:space="preserve"> Федерального закона "Об объектах культурного наследия (памятниках истории и культуры) наро</w:t>
      </w:r>
      <w:r>
        <w:t>дов Российской Федерации", в том числе если указанные обстоятельства стали известны ему в период проведения экспертизы, эксперт обязан отказаться от участия в проведении экспертизы.</w:t>
      </w:r>
    </w:p>
    <w:bookmarkEnd w:id="20"/>
    <w:p w:rsidR="00000000" w:rsidRDefault="002F374F">
      <w:r>
        <w:t>Заключение эксперта, в случае если указанные обстоятельства стали известны ему после оформления заключения экспертизы, считается ничтожным. В случае если вывод такого эксперта повлиял на результат экспертной комиссии, экспертиза проводится заново.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21" w:name="sub_1011"/>
      <w:r>
        <w:rPr>
          <w:color w:val="000000"/>
          <w:sz w:val="16"/>
          <w:szCs w:val="16"/>
        </w:rPr>
        <w:t>Информация об изменениях:</w:t>
      </w:r>
    </w:p>
    <w:bookmarkEnd w:id="21"/>
    <w:p w:rsidR="00000000" w:rsidRDefault="002F374F">
      <w:pPr>
        <w:pStyle w:val="a7"/>
      </w:pPr>
      <w:r>
        <w:fldChar w:fldCharType="begin"/>
      </w:r>
      <w:r>
        <w:instrText>HYPERLINK "garantF1://70978214.1003"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9 июня 2015 г. N 569 пункт 11 изложен в новой редакции</w:t>
      </w:r>
    </w:p>
    <w:p w:rsidR="00000000" w:rsidRDefault="002F374F">
      <w:pPr>
        <w:pStyle w:val="a7"/>
      </w:pPr>
      <w:hyperlink r:id="rId2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F374F">
      <w:r>
        <w:t xml:space="preserve">11. Экспертиза </w:t>
      </w:r>
      <w:r>
        <w:t>проводится одним экспертом либо экспертной комиссией из 3 и более экспертов в зависимости от объекта экспертизы.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22" w:name="sub_10111"/>
      <w:r>
        <w:rPr>
          <w:color w:val="000000"/>
          <w:sz w:val="16"/>
          <w:szCs w:val="16"/>
        </w:rPr>
        <w:t>Информация об изменениях:</w:t>
      </w:r>
    </w:p>
    <w:bookmarkEnd w:id="22"/>
    <w:p w:rsidR="00000000" w:rsidRDefault="002F374F">
      <w:pPr>
        <w:pStyle w:val="a7"/>
      </w:pPr>
      <w:r>
        <w:fldChar w:fldCharType="begin"/>
      </w:r>
      <w:r>
        <w:instrText>HYPERLINK "garantF1://70978214.1004"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9 июня 2015 г. N 569 Поло</w:t>
      </w:r>
      <w:r>
        <w:t>жение дополнено пунктом 11.1</w:t>
      </w:r>
    </w:p>
    <w:p w:rsidR="00000000" w:rsidRDefault="002F374F">
      <w:r>
        <w:t>11.1. Одним экспертом экспертиза проводится в отношении следующих объектов экспертизы:</w:t>
      </w:r>
    </w:p>
    <w:p w:rsidR="00000000" w:rsidRDefault="002F374F">
      <w:bookmarkStart w:id="23" w:name="sub_101111"/>
      <w:r>
        <w:t xml:space="preserve">а) выявленные объекты культурного наследия в целях обоснования целесообразности включения таких объектов в единый государственный </w:t>
      </w:r>
      <w:r>
        <w:t>реестр объектов культурного наследия (памятников истории и культуры) народов Российской Федерации (далее - реестр);</w:t>
      </w:r>
    </w:p>
    <w:p w:rsidR="00000000" w:rsidRDefault="002F374F">
      <w:bookmarkStart w:id="24" w:name="sub_101112"/>
      <w:bookmarkEnd w:id="23"/>
      <w:r>
        <w:t>б) документы, обосновывающие включение объектов культурного наследия в реестр;</w:t>
      </w:r>
    </w:p>
    <w:p w:rsidR="00000000" w:rsidRDefault="002F374F">
      <w:bookmarkStart w:id="25" w:name="sub_101113"/>
      <w:bookmarkEnd w:id="24"/>
      <w:r>
        <w:t>в) документы, обоснов</w:t>
      </w:r>
      <w:r>
        <w:t>ывающие изменение категории историко-культурного значения объекта культурного наследия;</w:t>
      </w:r>
    </w:p>
    <w:p w:rsidR="00000000" w:rsidRDefault="002F374F">
      <w:bookmarkStart w:id="26" w:name="sub_101114"/>
      <w:bookmarkEnd w:id="25"/>
      <w:r>
        <w:t>г) документы, обосновывающие отнесение объекта культурного наследия к историко-культурным заповедникам, особо ценным объектам культурного наследия н</w:t>
      </w:r>
      <w:r>
        <w:t>ародов Российской Федерации либо объектам всемирного культурного и природного наследия;</w:t>
      </w:r>
    </w:p>
    <w:p w:rsidR="00000000" w:rsidRDefault="002F374F">
      <w:bookmarkStart w:id="27" w:name="sub_101115"/>
      <w:bookmarkEnd w:id="26"/>
      <w:r>
        <w:t>д) земли, подлежащие воздействию земляных, строительных, мелиоративных и (или) хозяйственных работ, предусмотренных статьей 25 Лесного кодекса Росси</w:t>
      </w:r>
      <w:r>
        <w:t xml:space="preserve">йской Федерации работ по использованию лесов (за исключением работ, указанных в </w:t>
      </w:r>
      <w:hyperlink r:id="rId22" w:history="1">
        <w:r>
          <w:rPr>
            <w:rStyle w:val="a4"/>
          </w:rPr>
          <w:t>пунктах 3</w:t>
        </w:r>
      </w:hyperlink>
      <w:r>
        <w:t xml:space="preserve">, </w:t>
      </w:r>
      <w:hyperlink r:id="rId23" w:history="1">
        <w:r>
          <w:rPr>
            <w:rStyle w:val="a4"/>
          </w:rPr>
          <w:t>4</w:t>
        </w:r>
      </w:hyperlink>
      <w:r>
        <w:t xml:space="preserve"> и </w:t>
      </w:r>
      <w:hyperlink r:id="rId24" w:history="1">
        <w:r>
          <w:rPr>
            <w:rStyle w:val="a4"/>
          </w:rPr>
          <w:t>7 части 1 статьи 25</w:t>
        </w:r>
      </w:hyperlink>
      <w:r>
        <w:t xml:space="preserve"> Лесного кодекса Российск</w:t>
      </w:r>
      <w:r>
        <w:t xml:space="preserve">ой Федерации) и иных работ, в случае если федеральный орган охраны объектов культурного наследия и орган охраны объектов культурного наследия субъекта Российской Федерации (далее - органы охраны объектов культурного наследия) не имеют данных об отсутствии </w:t>
      </w:r>
      <w:r>
        <w:t xml:space="preserve">на </w:t>
      </w:r>
      <w:r>
        <w:lastRenderedPageBreak/>
        <w:t>указанных землях объектов археологического наследия, включенных в реестр, и выявленных объектов археологического наследия;</w:t>
      </w:r>
    </w:p>
    <w:p w:rsidR="00000000" w:rsidRDefault="002F374F">
      <w:bookmarkStart w:id="28" w:name="sub_101116"/>
      <w:bookmarkEnd w:id="27"/>
      <w:r>
        <w:t>е) документация, за исключением научных отчетов о выполненных археологических полевых работах, содержащая резу</w:t>
      </w:r>
      <w:r>
        <w:t>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 и (или) хозяйственных работ</w:t>
      </w:r>
      <w:r>
        <w:t xml:space="preserve">, предусмотренных статьей 25 Лесного кодекса Российской Федерации работ по использованию лесов (за исключением работ, указанных в </w:t>
      </w:r>
      <w:hyperlink r:id="rId25" w:history="1">
        <w:r>
          <w:rPr>
            <w:rStyle w:val="a4"/>
          </w:rPr>
          <w:t>пунктах 3</w:t>
        </w:r>
      </w:hyperlink>
      <w:r>
        <w:t xml:space="preserve">, </w:t>
      </w:r>
      <w:hyperlink r:id="rId26" w:history="1">
        <w:r>
          <w:rPr>
            <w:rStyle w:val="a4"/>
          </w:rPr>
          <w:t>4</w:t>
        </w:r>
      </w:hyperlink>
      <w:r>
        <w:t xml:space="preserve"> и </w:t>
      </w:r>
      <w:hyperlink r:id="rId27" w:history="1">
        <w:r>
          <w:rPr>
            <w:rStyle w:val="a4"/>
          </w:rPr>
          <w:t>7 части 1 статьи 25</w:t>
        </w:r>
      </w:hyperlink>
      <w:r>
        <w:t xml:space="preserve"> Лесного кодекса Российской Федерации) и иных работ;</w:t>
      </w:r>
    </w:p>
    <w:p w:rsidR="00000000" w:rsidRDefault="002F374F">
      <w:bookmarkStart w:id="29" w:name="sub_101117"/>
      <w:bookmarkEnd w:id="28"/>
      <w:r>
        <w:t>ж) документация или разделы документации, обосновывающие меры по обеспечению сохранности объекта культурного наследия, включенного в реестр, выявленного объек</w:t>
      </w:r>
      <w:r>
        <w:t xml:space="preserve">та культурного наследия либо объекта, обладающего признаками объекта культурного наследия, при проведении земляных, мелиоративных и (или) хозяйственных работ, предусмотренных </w:t>
      </w:r>
      <w:hyperlink r:id="rId28" w:history="1">
        <w:r>
          <w:rPr>
            <w:rStyle w:val="a4"/>
          </w:rPr>
          <w:t>статьей 25</w:t>
        </w:r>
      </w:hyperlink>
      <w:r>
        <w:t xml:space="preserve"> Лесного кодекса Российской Федера</w:t>
      </w:r>
      <w:r>
        <w:t>ции работ по использованию лесов и иных работ в границах территории объекта культурного наследия либо на земельном участке, непосредственно связанном с земельным участком в границах территории объекта культурного наследия.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30" w:name="sub_10112"/>
      <w:bookmarkEnd w:id="29"/>
      <w:r>
        <w:rPr>
          <w:color w:val="000000"/>
          <w:sz w:val="16"/>
          <w:szCs w:val="16"/>
        </w:rPr>
        <w:t xml:space="preserve">Информация об </w:t>
      </w:r>
      <w:r>
        <w:rPr>
          <w:color w:val="000000"/>
          <w:sz w:val="16"/>
          <w:szCs w:val="16"/>
        </w:rPr>
        <w:t>изменениях:</w:t>
      </w:r>
    </w:p>
    <w:bookmarkEnd w:id="30"/>
    <w:p w:rsidR="00000000" w:rsidRDefault="002F374F">
      <w:pPr>
        <w:pStyle w:val="a7"/>
      </w:pPr>
      <w:r>
        <w:fldChar w:fldCharType="begin"/>
      </w:r>
      <w:r>
        <w:instrText>HYPERLINK "garantF1://70978214.1004"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9 июня 2015 г. N 569 Положение дополнено пунктом 11.2</w:t>
      </w:r>
    </w:p>
    <w:p w:rsidR="00000000" w:rsidRDefault="002F374F">
      <w:r>
        <w:t>11.2. Экспертной комиссией из 3 и более экспертов экспертиза проводится в отношении следующих объектов эксп</w:t>
      </w:r>
      <w:r>
        <w:t>ертизы:</w:t>
      </w:r>
    </w:p>
    <w:p w:rsidR="00000000" w:rsidRDefault="002F374F">
      <w:bookmarkStart w:id="31" w:name="sub_101121"/>
      <w:r>
        <w:t>а) документы, обосновывающие исключение объектов культурного наследия из реестра;</w:t>
      </w:r>
    </w:p>
    <w:p w:rsidR="00000000" w:rsidRDefault="002F374F">
      <w:bookmarkStart w:id="32" w:name="sub_101122"/>
      <w:bookmarkEnd w:id="31"/>
      <w:r>
        <w:t>б) проекты зон охраны объекта культурного наследия;</w:t>
      </w:r>
    </w:p>
    <w:p w:rsidR="00000000" w:rsidRDefault="002F374F">
      <w:bookmarkStart w:id="33" w:name="sub_101123"/>
      <w:bookmarkEnd w:id="32"/>
      <w:r>
        <w:t>в) проектная документация на проведение работ по сохранению объе</w:t>
      </w:r>
      <w:r>
        <w:t>ктов культурного наследия;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34" w:name="sub_101124"/>
      <w:bookmarkEnd w:id="33"/>
      <w:r>
        <w:rPr>
          <w:color w:val="000000"/>
          <w:sz w:val="16"/>
          <w:szCs w:val="16"/>
        </w:rPr>
        <w:t>Информация об изменениях:</w:t>
      </w:r>
    </w:p>
    <w:bookmarkEnd w:id="34"/>
    <w:p w:rsidR="00000000" w:rsidRDefault="002F374F">
      <w:pPr>
        <w:pStyle w:val="a7"/>
      </w:pPr>
      <w:r>
        <w:fldChar w:fldCharType="begin"/>
      </w:r>
      <w:r>
        <w:instrText>HYPERLINK "garantF1://71466276.2001"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14 декабря 2016 г. N 1357 пункт 11.2 дополнен подпунктом "г"</w:t>
      </w:r>
    </w:p>
    <w:p w:rsidR="00000000" w:rsidRDefault="002F374F">
      <w:r>
        <w:t>г) документация, обосновывающая границ</w:t>
      </w:r>
      <w:r>
        <w:t>ы защитной зоны объекта культурного наследия.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35" w:name="sub_10113"/>
      <w:r>
        <w:rPr>
          <w:color w:val="000000"/>
          <w:sz w:val="16"/>
          <w:szCs w:val="16"/>
        </w:rPr>
        <w:t>Информация об изменениях:</w:t>
      </w:r>
    </w:p>
    <w:bookmarkEnd w:id="35"/>
    <w:p w:rsidR="00000000" w:rsidRDefault="002F374F">
      <w:pPr>
        <w:pStyle w:val="a7"/>
      </w:pPr>
      <w:r>
        <w:fldChar w:fldCharType="begin"/>
      </w:r>
      <w:r>
        <w:instrText>HYPERLINK "garantF1://70978214.1004"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9 июня 2015 г. N 569 Положение дополнено пунктом 11.3</w:t>
      </w:r>
    </w:p>
    <w:p w:rsidR="00000000" w:rsidRDefault="002F374F">
      <w:r>
        <w:t xml:space="preserve">11.3. Экспертиза, указанная в </w:t>
      </w:r>
      <w:hyperlink w:anchor="sub_101115" w:history="1">
        <w:r>
          <w:rPr>
            <w:rStyle w:val="a4"/>
          </w:rPr>
          <w:t>подпункте "д" пункта 11.1</w:t>
        </w:r>
      </w:hyperlink>
      <w:r>
        <w:t xml:space="preserve"> настоящего Положения, проводится экспертом путем археологической разведки при условии получения экспертом (физическим лицом) в установленном порядке открытого листа либо в случае привлечения в качестве эксперта</w:t>
      </w:r>
      <w:r>
        <w:t xml:space="preserve"> юридического лица получения открытого листа физическим лицом, состоящим в трудовых отношениях с экспертом.</w:t>
      </w:r>
    </w:p>
    <w:p w:rsidR="00000000" w:rsidRDefault="002F374F">
      <w:bookmarkStart w:id="36" w:name="sub_1012"/>
      <w:r>
        <w:t>12. Перед началом проведения экспертизы экспертной комиссией проводится ее организационное заседание, на котором эксперты:</w:t>
      </w:r>
    </w:p>
    <w:bookmarkEnd w:id="36"/>
    <w:p w:rsidR="00000000" w:rsidRDefault="002F374F">
      <w:r>
        <w:t>утверждаю</w:t>
      </w:r>
      <w:r>
        <w:t>т состав членов экспертной комиссии;</w:t>
      </w:r>
    </w:p>
    <w:p w:rsidR="00000000" w:rsidRDefault="002F374F">
      <w:r>
        <w:t>избирают из своего состава председателя экспертной комиссии и ее ответственного секретаря;</w:t>
      </w:r>
    </w:p>
    <w:p w:rsidR="00000000" w:rsidRDefault="002F374F">
      <w:r>
        <w:t>определяют порядок работы и принятия решений экспертной комиссии и при необходимости утверждают ее регламент;</w:t>
      </w:r>
    </w:p>
    <w:p w:rsidR="00000000" w:rsidRDefault="002F374F">
      <w:r>
        <w:t xml:space="preserve">определяют основные направления работы экспертов и экспертных групп (при их </w:t>
      </w:r>
      <w:r>
        <w:lastRenderedPageBreak/>
        <w:t>создании);</w:t>
      </w:r>
    </w:p>
    <w:p w:rsidR="00000000" w:rsidRDefault="002F374F">
      <w:r>
        <w:t>утверждают календарный план работы экспертной комиссии исходя из срока проведения экспертизы;</w:t>
      </w:r>
    </w:p>
    <w:p w:rsidR="00000000" w:rsidRDefault="002F374F">
      <w:r>
        <w:t>определяют перечень документов, запрашиваемых у заказчика для проведения эк</w:t>
      </w:r>
      <w:r>
        <w:t>спертизы;</w:t>
      </w:r>
    </w:p>
    <w:p w:rsidR="00000000" w:rsidRDefault="002F374F">
      <w:r>
        <w:t>определяют иные положения и условия, необходимые для работы экспертной комиссии и проведения экспертизы.</w:t>
      </w:r>
    </w:p>
    <w:p w:rsidR="00000000" w:rsidRDefault="002F374F">
      <w:r>
        <w:t>Организационное заседание экспертной комиссии оформляется протоколом, подписываемым всеми ее членами.</w:t>
      </w:r>
    </w:p>
    <w:p w:rsidR="00000000" w:rsidRDefault="002F374F">
      <w:bookmarkStart w:id="37" w:name="sub_1013"/>
      <w:r>
        <w:t>13. При выборе председателя экс</w:t>
      </w:r>
      <w:r>
        <w:t>пертной комиссии преимущество отдается эксперту, имеющему ученую степень (звание) по специальности, соответствующей исследованиям, подлежащим проведению экспертной комиссией.</w:t>
      </w:r>
    </w:p>
    <w:bookmarkEnd w:id="37"/>
    <w:p w:rsidR="00000000" w:rsidRDefault="002F374F">
      <w:r>
        <w:t>При необходимости обязанности председателя и ответственного секретаря экс</w:t>
      </w:r>
      <w:r>
        <w:t>пертной комиссии исполняет один эксперт.</w:t>
      </w:r>
    </w:p>
    <w:p w:rsidR="00000000" w:rsidRDefault="002F374F">
      <w:bookmarkStart w:id="38" w:name="sub_1014"/>
      <w:r>
        <w:t xml:space="preserve">14. В случае невозможности председателя экспертной комиссии исполнять свои обязанности или его отказа от участия в проведении экспертизы в связи с выявлением обстоятельств, предусмотренных </w:t>
      </w:r>
      <w:hyperlink w:anchor="sub_1008" w:history="1">
        <w:r>
          <w:rPr>
            <w:rStyle w:val="a4"/>
          </w:rPr>
          <w:t>пунктом 8</w:t>
        </w:r>
      </w:hyperlink>
      <w:r>
        <w:t xml:space="preserve"> настоящего Положения, члены экспертной комиссии проводят организационное заседание и избирают из своего состава нового председателя экспертной комиссии.</w:t>
      </w:r>
    </w:p>
    <w:bookmarkEnd w:id="38"/>
    <w:p w:rsidR="00000000" w:rsidRDefault="002F374F">
      <w:r>
        <w:t>В период до выборов нового председателя экспертной комиссии его обязанности и</w:t>
      </w:r>
      <w:r>
        <w:t>сполняет ответственный секретарь экспертной комиссии.</w:t>
      </w:r>
    </w:p>
    <w:p w:rsidR="00000000" w:rsidRDefault="002F374F">
      <w:bookmarkStart w:id="39" w:name="sub_1015"/>
      <w:r>
        <w:t>15. Председатель и ответственный секретарь экспертной комиссии организуют ее работу, в частности:</w:t>
      </w:r>
    </w:p>
    <w:p w:rsidR="00000000" w:rsidRDefault="002F374F">
      <w:bookmarkStart w:id="40" w:name="sub_151"/>
      <w:bookmarkEnd w:id="39"/>
      <w:r>
        <w:t>а) взаимодействуют от имени экспертной комиссии с заказчиком и иными лицами, в то</w:t>
      </w:r>
      <w:r>
        <w:t>м числе по вопросам получения экспертами необходимых документов, материалов и информации;</w:t>
      </w:r>
    </w:p>
    <w:p w:rsidR="00000000" w:rsidRDefault="002F374F">
      <w:bookmarkStart w:id="41" w:name="sub_152"/>
      <w:bookmarkEnd w:id="40"/>
      <w:r>
        <w:t>б) организуют проведение заседаний экспертной комиссии, оформляют и подписывают протоколы этих заседаний;</w:t>
      </w:r>
    </w:p>
    <w:p w:rsidR="00000000" w:rsidRDefault="002F374F">
      <w:bookmarkStart w:id="42" w:name="sub_153"/>
      <w:bookmarkEnd w:id="41"/>
      <w:r>
        <w:t xml:space="preserve">в) организуют при необходимости </w:t>
      </w:r>
      <w:r>
        <w:t>выезды членов экспертной комиссии для исследования на месте объектов культурного наследия и объектов экспертизы;</w:t>
      </w:r>
    </w:p>
    <w:p w:rsidR="00000000" w:rsidRDefault="002F374F">
      <w:bookmarkStart w:id="43" w:name="sub_154"/>
      <w:bookmarkEnd w:id="42"/>
      <w:r>
        <w:t>г) контролируют выполнение экспертами плана работы экспертной комиссии и при необходимости совместно принимают решения о его изме</w:t>
      </w:r>
      <w:r>
        <w:t>нении исходя из срока проведения экспертизы;</w:t>
      </w:r>
    </w:p>
    <w:p w:rsidR="00000000" w:rsidRDefault="002F374F">
      <w:bookmarkStart w:id="44" w:name="sub_155"/>
      <w:bookmarkEnd w:id="43"/>
      <w:r>
        <w:t>д) формируют при необходимости экспертные группы по основным направлениям экспертизы;</w:t>
      </w:r>
    </w:p>
    <w:p w:rsidR="00000000" w:rsidRDefault="002F374F">
      <w:bookmarkStart w:id="45" w:name="sub_156"/>
      <w:bookmarkEnd w:id="44"/>
      <w:r>
        <w:t>е) при необходимости готовят и представляют для утверждения на заседаниях экспертной комиссии пре</w:t>
      </w:r>
      <w:r>
        <w:t>дложения об изменении состава ее членов, порядка работы и принятия решений;</w:t>
      </w:r>
    </w:p>
    <w:p w:rsidR="00000000" w:rsidRDefault="002F374F">
      <w:bookmarkStart w:id="46" w:name="sub_157"/>
      <w:bookmarkEnd w:id="45"/>
      <w:r>
        <w:t>ж) взаимодействуют от имени экспертной комиссии с заказчиком по вопросам изменения при необходимости договоров, в том числе в части, касающейся изменения сроков прове</w:t>
      </w:r>
      <w:r>
        <w:t>дения экспертизы, количества и состава привлекаемых экспертов;</w:t>
      </w:r>
    </w:p>
    <w:p w:rsidR="00000000" w:rsidRDefault="002F374F">
      <w:bookmarkStart w:id="47" w:name="sub_158"/>
      <w:bookmarkEnd w:id="46"/>
      <w:r>
        <w:t>з) разрешают споры, возникающие между экспертами при проведении экспертизы;</w:t>
      </w:r>
    </w:p>
    <w:p w:rsidR="00000000" w:rsidRDefault="002F374F">
      <w:bookmarkStart w:id="48" w:name="sub_159"/>
      <w:bookmarkEnd w:id="47"/>
      <w:r>
        <w:t>и) обобщают мнения и выводы экспертов и обеспечивают подготовку заключения экспертизы.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49" w:name="sub_1016"/>
      <w:bookmarkEnd w:id="48"/>
      <w:r>
        <w:rPr>
          <w:color w:val="000000"/>
          <w:sz w:val="16"/>
          <w:szCs w:val="16"/>
        </w:rPr>
        <w:t>Информация об изменениях:</w:t>
      </w:r>
    </w:p>
    <w:bookmarkEnd w:id="49"/>
    <w:p w:rsidR="00000000" w:rsidRDefault="002F374F">
      <w:pPr>
        <w:pStyle w:val="a7"/>
      </w:pPr>
      <w:r>
        <w:fldChar w:fldCharType="begin"/>
      </w:r>
      <w:r>
        <w:instrText>HYPERLINK "garantF1://70122848.1"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4 сентября 2012 г. N 880 пункт 16 изложен в новой редакции</w:t>
      </w:r>
    </w:p>
    <w:p w:rsidR="00000000" w:rsidRDefault="002F374F">
      <w:pPr>
        <w:pStyle w:val="a7"/>
      </w:pPr>
      <w:hyperlink r:id="rId2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F374F">
      <w:r>
        <w:lastRenderedPageBreak/>
        <w:t>1</w:t>
      </w:r>
      <w:r>
        <w:t>6. Экспертиза проводится в зависимости от ее целей на основании:</w:t>
      </w:r>
    </w:p>
    <w:p w:rsidR="00000000" w:rsidRDefault="002F374F">
      <w:bookmarkStart w:id="50" w:name="sub_161"/>
      <w:r>
        <w:t>а) материалов, содержащих информацию о ценности объекта с точки зрения истории, археологии, архитектуры, градостроительства, искусства, науки и техники, эстетики, этнологии или антропо</w:t>
      </w:r>
      <w:r>
        <w:t>логии, социальной культуры;</w:t>
      </w:r>
    </w:p>
    <w:p w:rsidR="00000000" w:rsidRDefault="002F374F">
      <w:bookmarkStart w:id="51" w:name="sub_162"/>
      <w:bookmarkEnd w:id="50"/>
      <w:r>
        <w:t>б) фотографических изображений объекта на момент заключения договора на проведение экспертизы;</w:t>
      </w:r>
    </w:p>
    <w:p w:rsidR="00000000" w:rsidRDefault="002F374F">
      <w:bookmarkStart w:id="52" w:name="sub_163"/>
      <w:bookmarkEnd w:id="51"/>
      <w:r>
        <w:t>в) проектов зон охраны объекта культурного наследия;</w:t>
      </w:r>
    </w:p>
    <w:p w:rsidR="00000000" w:rsidRDefault="002F374F">
      <w:bookmarkStart w:id="53" w:name="sub_164"/>
      <w:bookmarkEnd w:id="52"/>
      <w:r>
        <w:t xml:space="preserve">г) копии паспорта объекта культурного </w:t>
      </w:r>
      <w:r>
        <w:t>наследия;</w:t>
      </w:r>
    </w:p>
    <w:p w:rsidR="00000000" w:rsidRDefault="002F374F">
      <w:bookmarkStart w:id="54" w:name="sub_165"/>
      <w:bookmarkEnd w:id="53"/>
      <w:r>
        <w:t>д) копии охранного обязательства собственника объекта культурного наследия или пользователя указанного объекта (охранно-арендного договора, охранного договора);</w:t>
      </w:r>
    </w:p>
    <w:p w:rsidR="00000000" w:rsidRDefault="002F374F">
      <w:bookmarkStart w:id="55" w:name="sub_166"/>
      <w:bookmarkEnd w:id="54"/>
      <w:r>
        <w:t>е) копии решения органа государств</w:t>
      </w:r>
      <w:r>
        <w:t>енной власти о включении объекта культурного наследия в реестр;</w:t>
      </w:r>
    </w:p>
    <w:p w:rsidR="00000000" w:rsidRDefault="002F374F">
      <w:bookmarkStart w:id="56" w:name="sub_167"/>
      <w:bookmarkEnd w:id="55"/>
      <w:r>
        <w:t>ж) копии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границах;</w:t>
      </w:r>
    </w:p>
    <w:p w:rsidR="00000000" w:rsidRDefault="002F374F">
      <w:bookmarkStart w:id="57" w:name="sub_168"/>
      <w:bookmarkEnd w:id="56"/>
      <w:r>
        <w:t>з) историко-культурного опорного плана или его фрагмента для объектов недвижимости и зон охраны объектов культурного наследия, расположенных в границах исторического поселения;</w:t>
      </w:r>
    </w:p>
    <w:p w:rsidR="00000000" w:rsidRDefault="002F374F">
      <w:bookmarkStart w:id="58" w:name="sub_169"/>
      <w:bookmarkEnd w:id="57"/>
      <w:r>
        <w:t>и) историко-культурного опорного плана или его фрагмента либ</w:t>
      </w:r>
      <w:r>
        <w:t>о иных документов и материалов, в которых обосновывается предлагаемая граница историко-культурного заповедника;</w:t>
      </w:r>
    </w:p>
    <w:p w:rsidR="00000000" w:rsidRDefault="002F374F">
      <w:bookmarkStart w:id="59" w:name="sub_1610"/>
      <w:bookmarkEnd w:id="58"/>
      <w:r>
        <w:t>к) проектной документации на проведение работ по сохранению объекта культурного наследия;</w:t>
      </w:r>
    </w:p>
    <w:p w:rsidR="00000000" w:rsidRDefault="002F374F">
      <w:bookmarkStart w:id="60" w:name="sub_1611"/>
      <w:bookmarkEnd w:id="59"/>
      <w:r>
        <w:t>л) документов, обосновы</w:t>
      </w:r>
      <w:r>
        <w:t>вающих воссоздание утраченного объекта культурного наследия;</w:t>
      </w:r>
    </w:p>
    <w:p w:rsidR="00000000" w:rsidRDefault="002F374F">
      <w:bookmarkStart w:id="61" w:name="sub_1612"/>
      <w:bookmarkEnd w:id="60"/>
      <w:r>
        <w:t>м) копий документов, удостоверяющих (устанавливающих) права на объект культурного наследия и (или) земельные участки в границах его территории;</w:t>
      </w:r>
    </w:p>
    <w:p w:rsidR="00000000" w:rsidRDefault="002F374F">
      <w:bookmarkStart w:id="62" w:name="sub_1613"/>
      <w:bookmarkEnd w:id="61"/>
      <w:r>
        <w:t>н) выписки из Едино</w:t>
      </w:r>
      <w:r>
        <w:t>го государственного реестра прав на недвижимое имущество и сделок с ним, содержащей сведения о зарегистрированных правах на объект культурного наследия и (или) земельные участки в границах его территории;</w:t>
      </w:r>
    </w:p>
    <w:p w:rsidR="00000000" w:rsidRDefault="002F374F">
      <w:bookmarkStart w:id="63" w:name="sub_1614"/>
      <w:bookmarkEnd w:id="62"/>
      <w:r>
        <w:t xml:space="preserve">о) сведений об объекте культурного </w:t>
      </w:r>
      <w:r>
        <w:t>наследия и о земельных участках в границах его территории, внесенных в государственный кадастр недвижимости (копии соответствующих кадастровых выписок, паспортов, планов территории и справок);</w:t>
      </w:r>
    </w:p>
    <w:p w:rsidR="00000000" w:rsidRDefault="002F374F">
      <w:bookmarkStart w:id="64" w:name="sub_1615"/>
      <w:bookmarkEnd w:id="63"/>
      <w:r>
        <w:t>п) копий технического паспорта на объект культу</w:t>
      </w:r>
      <w:r>
        <w:t>рного наследия и (или) его поэтажного плана с указанием размеров и приведением экспликации помещений, выдаваемых организациями, осуществляющими государственный технический учет и (или) техническую инвентаризацию объектов капитального строительства;</w:t>
      </w:r>
    </w:p>
    <w:p w:rsidR="00000000" w:rsidRDefault="002F374F">
      <w:bookmarkStart w:id="65" w:name="sub_1616"/>
      <w:bookmarkEnd w:id="64"/>
      <w:r>
        <w:t>р) копии акта (актов) органа государственной власти об утверждении границ зон охраны объекта культурного наследия, режимов использования земель и градостроительных регламентов в границах данных зон;</w:t>
      </w:r>
    </w:p>
    <w:p w:rsidR="00000000" w:rsidRDefault="002F374F">
      <w:bookmarkStart w:id="66" w:name="sub_1617"/>
      <w:bookmarkEnd w:id="65"/>
      <w:r>
        <w:t>с) сведений о зонах охраны объек</w:t>
      </w:r>
      <w:r>
        <w:t>та культурного наследия и объектах недвижимости в границах указанных зон, внесенных в государственный кадастр недвижимости (копий соответствующих кадастровых выписок, паспортов, планов территории и справок);</w:t>
      </w:r>
    </w:p>
    <w:p w:rsidR="00000000" w:rsidRDefault="002F374F">
      <w:bookmarkStart w:id="67" w:name="sub_1618"/>
      <w:bookmarkEnd w:id="66"/>
      <w:r>
        <w:t xml:space="preserve">т) схемы расположения земельных </w:t>
      </w:r>
      <w:r>
        <w:t>участков на кадастровых планах или кадастровых картах соответствующих территорий;</w:t>
      </w:r>
    </w:p>
    <w:p w:rsidR="00000000" w:rsidRDefault="002F374F">
      <w:bookmarkStart w:id="68" w:name="sub_1619"/>
      <w:bookmarkEnd w:id="67"/>
      <w:r>
        <w:t>у) копии градостроительного плана земельного участка, на котором предполагается проведение земляных, строительных, мелиоративных, хозяйственных и иных работ;</w:t>
      </w:r>
    </w:p>
    <w:p w:rsidR="00000000" w:rsidRDefault="002F374F">
      <w:bookmarkStart w:id="69" w:name="sub_1620"/>
      <w:bookmarkEnd w:id="68"/>
      <w:r>
        <w:lastRenderedPageBreak/>
        <w:t>ф) сведений о прекращении существования утраченного объекта культурного наследия, внесенных в государственный кадастр недвижимости, а также акта обследования, составленного при выполнении кадастровых работ, в результате которых обеспечивает</w:t>
      </w:r>
      <w:r>
        <w:t>ся подготовка документов для представления в орган кадастрового учета заявления о снятии с учета объекта недвижимости, являющегося объектом культурного наследия;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70" w:name="sub_1621"/>
      <w:bookmarkEnd w:id="69"/>
      <w:r>
        <w:rPr>
          <w:color w:val="000000"/>
          <w:sz w:val="16"/>
          <w:szCs w:val="16"/>
        </w:rPr>
        <w:t>Информация об изменениях:</w:t>
      </w:r>
    </w:p>
    <w:bookmarkEnd w:id="70"/>
    <w:p w:rsidR="00000000" w:rsidRDefault="002F374F">
      <w:pPr>
        <w:pStyle w:val="a7"/>
      </w:pPr>
      <w:r>
        <w:fldChar w:fldCharType="begin"/>
      </w:r>
      <w:r>
        <w:instrText>HYPERLINK "garantF1://71466276.2002"</w:instrText>
      </w:r>
      <w:r>
        <w:fldChar w:fldCharType="separate"/>
      </w:r>
      <w:r>
        <w:rPr>
          <w:rStyle w:val="a4"/>
        </w:rPr>
        <w:t>Постанов</w:t>
      </w:r>
      <w:r>
        <w:rPr>
          <w:rStyle w:val="a4"/>
        </w:rPr>
        <w:t>лением</w:t>
      </w:r>
      <w:r>
        <w:fldChar w:fldCharType="end"/>
      </w:r>
      <w:r>
        <w:t xml:space="preserve"> Правительства РФ от 14 декабря 2016 г. N 1357 пункт 16 дополнен подпунктом "х"</w:t>
      </w:r>
    </w:p>
    <w:p w:rsidR="00000000" w:rsidRDefault="002F374F">
      <w:r>
        <w:t>х) документации, обосновывающей границы защитной зоны объекта культурного наследия.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71" w:name="sub_10161"/>
      <w:r>
        <w:rPr>
          <w:color w:val="000000"/>
          <w:sz w:val="16"/>
          <w:szCs w:val="16"/>
        </w:rPr>
        <w:t>Информация об изменениях:</w:t>
      </w:r>
    </w:p>
    <w:bookmarkEnd w:id="71"/>
    <w:p w:rsidR="00000000" w:rsidRDefault="002F374F">
      <w:pPr>
        <w:pStyle w:val="a7"/>
      </w:pPr>
      <w:r>
        <w:fldChar w:fldCharType="begin"/>
      </w:r>
      <w:r>
        <w:instrText>HYPERLINK "garantF1://70978214.1005"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9 июня 2015 г. N 569 в пункт 16.1 внесены изменения</w:t>
      </w:r>
    </w:p>
    <w:p w:rsidR="00000000" w:rsidRDefault="002F374F">
      <w:pPr>
        <w:pStyle w:val="a7"/>
      </w:pPr>
      <w:hyperlink r:id="rId3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F374F">
      <w:r>
        <w:t>16.1. Заказчик в зависимости от целей экспертизы представляет документы (сведения), ука</w:t>
      </w:r>
      <w:r>
        <w:t xml:space="preserve">занные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Положения, эксперту. В случаях, предусмотренных договором между заказчиком и экспертом, сбор документов (сведений) осуществляется экспертом самостоятельно.</w:t>
      </w:r>
    </w:p>
    <w:p w:rsidR="00000000" w:rsidRDefault="002F374F">
      <w:bookmarkStart w:id="72" w:name="sub_101612"/>
      <w:r>
        <w:t>При проведении экспертизы, указанн</w:t>
      </w:r>
      <w:r>
        <w:t xml:space="preserve">ой в </w:t>
      </w:r>
      <w:hyperlink w:anchor="sub_101115" w:history="1">
        <w:r>
          <w:rPr>
            <w:rStyle w:val="a4"/>
          </w:rPr>
          <w:t>подпункте "д" пункта 11.1</w:t>
        </w:r>
      </w:hyperlink>
      <w:r>
        <w:t xml:space="preserve"> настоящего Положения, заказчик представляет эксперту документы, указанные в </w:t>
      </w:r>
      <w:hyperlink w:anchor="sub_1618" w:history="1">
        <w:r>
          <w:rPr>
            <w:rStyle w:val="a4"/>
          </w:rPr>
          <w:t>подпунктах "т"</w:t>
        </w:r>
      </w:hyperlink>
      <w:r>
        <w:t xml:space="preserve"> и </w:t>
      </w:r>
      <w:hyperlink w:anchor="sub_1619" w:history="1">
        <w:r>
          <w:rPr>
            <w:rStyle w:val="a4"/>
          </w:rPr>
          <w:t>"у" пункта 16</w:t>
        </w:r>
      </w:hyperlink>
      <w:r>
        <w:t xml:space="preserve"> настоящего Положения, а также:</w:t>
      </w:r>
    </w:p>
    <w:bookmarkEnd w:id="72"/>
    <w:p w:rsidR="00000000" w:rsidRDefault="002F374F">
      <w:r>
        <w:t>выписку из государственного кадастра недвижимости о земельном участке;</w:t>
      </w:r>
    </w:p>
    <w:p w:rsidR="00000000" w:rsidRDefault="002F374F">
      <w:r>
        <w:t>заключение уполномоченного органа охраны объектов культурного наследия об отсутствии данных об объектах археологического наследия, включенных в реестр, и о выявленных объектах археол</w:t>
      </w:r>
      <w:r>
        <w:t xml:space="preserve">огического наследия на землях, подлежащих воздействию земляных, строительных, мелиоративных и (или) хозяйственных работ, предусмотренных статьей 25 Лесного кодекса Российской Федерации работ по использованию лесов (за исключением работ, указанных в </w:t>
      </w:r>
      <w:hyperlink r:id="rId31" w:history="1">
        <w:r>
          <w:rPr>
            <w:rStyle w:val="a4"/>
          </w:rPr>
          <w:t>пунктах 3</w:t>
        </w:r>
      </w:hyperlink>
      <w:r>
        <w:t xml:space="preserve">, </w:t>
      </w:r>
      <w:hyperlink r:id="rId32" w:history="1">
        <w:r>
          <w:rPr>
            <w:rStyle w:val="a4"/>
          </w:rPr>
          <w:t>4</w:t>
        </w:r>
      </w:hyperlink>
      <w:r>
        <w:t xml:space="preserve"> и </w:t>
      </w:r>
      <w:hyperlink r:id="rId33" w:history="1">
        <w:r>
          <w:rPr>
            <w:rStyle w:val="a4"/>
          </w:rPr>
          <w:t>7 части 1 статьи 25</w:t>
        </w:r>
      </w:hyperlink>
      <w:r>
        <w:t xml:space="preserve"> Лесного кодекса Российской Федерации) и иных работ.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73" w:name="sub_10162"/>
      <w:r>
        <w:rPr>
          <w:color w:val="000000"/>
          <w:sz w:val="16"/>
          <w:szCs w:val="16"/>
        </w:rPr>
        <w:t>Информация об изменениях:</w:t>
      </w:r>
    </w:p>
    <w:bookmarkEnd w:id="73"/>
    <w:p w:rsidR="00000000" w:rsidRDefault="002F374F">
      <w:pPr>
        <w:pStyle w:val="a7"/>
      </w:pPr>
      <w:r>
        <w:fldChar w:fldCharType="begin"/>
      </w:r>
      <w:r>
        <w:instrText>HYPERLINK "gara</w:instrText>
      </w:r>
      <w:r>
        <w:instrText>ntF1://70122848.2"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4 сентября 2012 г. N 880 Положение дополнено пунктом 16.2</w:t>
      </w:r>
    </w:p>
    <w:p w:rsidR="00000000" w:rsidRDefault="002F374F">
      <w:r>
        <w:t xml:space="preserve">16.2. Заказчик или эксперт имеет право запросить документы (сведения), указанные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Положения, у</w:t>
      </w:r>
      <w:r>
        <w:t xml:space="preserve"> органов охраны объектов культурного наследия.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74" w:name="sub_10163"/>
      <w:r>
        <w:rPr>
          <w:color w:val="000000"/>
          <w:sz w:val="16"/>
          <w:szCs w:val="16"/>
        </w:rPr>
        <w:t>Информация об изменениях:</w:t>
      </w:r>
    </w:p>
    <w:bookmarkEnd w:id="74"/>
    <w:p w:rsidR="00000000" w:rsidRDefault="002F374F">
      <w:pPr>
        <w:pStyle w:val="a7"/>
      </w:pPr>
      <w:r>
        <w:fldChar w:fldCharType="begin"/>
      </w:r>
      <w:r>
        <w:instrText>HYPERLINK "garantF1://70122848.2"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4 сентября 2012 г. N 880 Положение дополнено пунктом 16.3</w:t>
      </w:r>
    </w:p>
    <w:p w:rsidR="00000000" w:rsidRDefault="002F374F">
      <w:r>
        <w:t xml:space="preserve">16.3. В целях получения документов (сведений), указанных в </w:t>
      </w:r>
      <w:hyperlink w:anchor="sub_1612" w:history="1">
        <w:r>
          <w:rPr>
            <w:rStyle w:val="a4"/>
          </w:rPr>
          <w:t>подпунктах "м" - "ф" пункта 16</w:t>
        </w:r>
      </w:hyperlink>
      <w:r>
        <w:t xml:space="preserve"> настоящего Положения, органы охраны объектов культурного наследия обращаются в органы, уполномоченные на предоставление таких документов (св</w:t>
      </w:r>
      <w:r>
        <w:t>едений), в порядке межведомственного информационного взаимодействия.</w:t>
      </w:r>
    </w:p>
    <w:p w:rsidR="00000000" w:rsidRDefault="002F374F">
      <w:r>
        <w:t>Межведомственный запрос направляется в течение 5 рабочих дней с даты подачи заказчиком или экспертом запроса в орган охраны объектов культурного наследия.</w:t>
      </w:r>
    </w:p>
    <w:p w:rsidR="00000000" w:rsidRDefault="002F374F">
      <w:r>
        <w:t>Межведомственный запрос направля</w:t>
      </w:r>
      <w:r>
        <w:t xml:space="preserve">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</w:t>
      </w:r>
      <w:r>
        <w:lastRenderedPageBreak/>
        <w:t>взаимодействия, а в случае отсутствия доступа к этой системе - на бума</w:t>
      </w:r>
      <w:r>
        <w:t>жном носителе.</w:t>
      </w:r>
    </w:p>
    <w:p w:rsidR="00000000" w:rsidRDefault="002F374F">
      <w:r>
        <w:t>Срок подготовки и направления ответа на межведомственный запрос не превышает 15 рабочих дней с даты поступления межведомственного запроса.</w:t>
      </w:r>
    </w:p>
    <w:p w:rsidR="00000000" w:rsidRDefault="002F374F">
      <w:bookmarkStart w:id="75" w:name="sub_1017"/>
      <w:r>
        <w:t>17. При проведении экспертизы эксперт обязан:</w:t>
      </w:r>
    </w:p>
    <w:p w:rsidR="00000000" w:rsidRDefault="002F374F">
      <w:bookmarkStart w:id="76" w:name="sub_171"/>
      <w:bookmarkEnd w:id="75"/>
      <w:r>
        <w:t xml:space="preserve">а) соблюдать принципы проведения </w:t>
      </w:r>
      <w:r>
        <w:t xml:space="preserve">экспертизы, установленные </w:t>
      </w:r>
      <w:hyperlink r:id="rId34" w:history="1">
        <w:r>
          <w:rPr>
            <w:rStyle w:val="a4"/>
          </w:rPr>
          <w:t>статьей 29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Федерации";</w:t>
      </w:r>
    </w:p>
    <w:p w:rsidR="00000000" w:rsidRDefault="002F374F">
      <w:bookmarkStart w:id="77" w:name="sub_172"/>
      <w:bookmarkEnd w:id="76"/>
      <w:r>
        <w:t>б) обеспечивать объективность, всесторонность и пол</w:t>
      </w:r>
      <w:r>
        <w:t>ноту проводимых исследований, а также достоверность и обоснованность своих выводов;</w:t>
      </w:r>
    </w:p>
    <w:p w:rsidR="00000000" w:rsidRDefault="002F374F">
      <w:bookmarkStart w:id="78" w:name="sub_173"/>
      <w:bookmarkEnd w:id="77"/>
      <w:r>
        <w:t>в) самостоятельно оценивать результаты исследований, полученные им лично и другими экспертами, ответственно и точно формулировать выводы в пределах своей комп</w:t>
      </w:r>
      <w:r>
        <w:t>етенции;</w:t>
      </w:r>
    </w:p>
    <w:p w:rsidR="00000000" w:rsidRDefault="002F374F">
      <w:bookmarkStart w:id="79" w:name="sub_174"/>
      <w:bookmarkEnd w:id="78"/>
      <w:r>
        <w:t>г) обеспечивать конфиденциальность полученной при проведении экспертизы информации;</w:t>
      </w:r>
    </w:p>
    <w:p w:rsidR="00000000" w:rsidRDefault="002F374F">
      <w:bookmarkStart w:id="80" w:name="sub_175"/>
      <w:bookmarkEnd w:id="79"/>
      <w:r>
        <w:t>д) соблюдать установленные сроки и порядок проведения экспертизы;</w:t>
      </w:r>
    </w:p>
    <w:p w:rsidR="00000000" w:rsidRDefault="002F374F">
      <w:bookmarkStart w:id="81" w:name="sub_176"/>
      <w:bookmarkEnd w:id="80"/>
      <w:r>
        <w:t xml:space="preserve">е) информировать экспертную комиссию и соответствующий </w:t>
      </w:r>
      <w:r>
        <w:t>орган охраны объектов культурного наследия о случаях воздействия на экспертов в целях оказания влияния на результаты экспертизы.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82" w:name="sub_1018"/>
      <w:bookmarkEnd w:id="81"/>
      <w:r>
        <w:rPr>
          <w:color w:val="000000"/>
          <w:sz w:val="16"/>
          <w:szCs w:val="16"/>
        </w:rPr>
        <w:t>Информация об изменениях:</w:t>
      </w:r>
    </w:p>
    <w:bookmarkEnd w:id="82"/>
    <w:p w:rsidR="00000000" w:rsidRDefault="002F374F">
      <w:pPr>
        <w:pStyle w:val="a7"/>
      </w:pPr>
      <w:r>
        <w:fldChar w:fldCharType="begin"/>
      </w:r>
      <w:r>
        <w:instrText>HYPERLINK "garantF1://71567068.1001"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27 а</w:t>
      </w:r>
      <w:r>
        <w:t xml:space="preserve">преля 2017 г. N 501 в пункт 18 внесены изменения, </w:t>
      </w:r>
      <w:hyperlink r:id="rId35" w:history="1">
        <w:r>
          <w:rPr>
            <w:rStyle w:val="a4"/>
          </w:rPr>
          <w:t>вступающие в силу</w:t>
        </w:r>
      </w:hyperlink>
      <w:r>
        <w:t xml:space="preserve"> с 1 августа 2017 г.</w:t>
      </w:r>
    </w:p>
    <w:p w:rsidR="00000000" w:rsidRDefault="002F374F">
      <w:pPr>
        <w:pStyle w:val="a7"/>
      </w:pPr>
      <w:hyperlink r:id="rId3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F374F">
      <w:r>
        <w:t>18. При проведении экспертизы эксперты рассматривают п</w:t>
      </w:r>
      <w:r>
        <w:t>редставленные документы, проводят историко-архитектурные, историко-градостроительные, архивные и иные необходимые исследования, результаты которых излагают в заключении экспертизы.</w:t>
      </w:r>
    </w:p>
    <w:p w:rsidR="00000000" w:rsidRDefault="002F374F">
      <w:bookmarkStart w:id="83" w:name="sub_10182"/>
      <w:r>
        <w:t>Заключение экспертизы оформляется в электронном виде и подписывает</w:t>
      </w:r>
      <w:r>
        <w:t xml:space="preserve">ся усиленной </w:t>
      </w:r>
      <w:hyperlink r:id="rId37" w:history="1">
        <w:r>
          <w:rPr>
            <w:rStyle w:val="a4"/>
          </w:rPr>
          <w:t>квалифицированной электронной подписью</w:t>
        </w:r>
      </w:hyperlink>
      <w:r>
        <w:t>.</w:t>
      </w:r>
    </w:p>
    <w:bookmarkEnd w:id="83"/>
    <w:p w:rsidR="00000000" w:rsidRDefault="002F374F">
      <w:r>
        <w:t>Эксперты, индивидуально проводившие экспертизу одного объекта экспертизы, рассматривают представленные документы и осуществляют исследования совместно с посл</w:t>
      </w:r>
      <w:r>
        <w:t>едующим оформлением единого или индивидуального заключения экспертизы.</w:t>
      </w:r>
    </w:p>
    <w:p w:rsidR="00000000" w:rsidRDefault="002F374F">
      <w:bookmarkStart w:id="84" w:name="sub_1019"/>
      <w:r>
        <w:t>19. Заключение экспертизы оформляется в виде акта, в котором указываются:</w:t>
      </w:r>
    </w:p>
    <w:p w:rsidR="00000000" w:rsidRDefault="002F374F">
      <w:bookmarkStart w:id="85" w:name="sub_191"/>
      <w:bookmarkEnd w:id="84"/>
      <w:r>
        <w:t>а) дата начала и дата окончания проведения экспертизы;</w:t>
      </w:r>
    </w:p>
    <w:p w:rsidR="00000000" w:rsidRDefault="002F374F">
      <w:bookmarkStart w:id="86" w:name="sub_192"/>
      <w:bookmarkEnd w:id="85"/>
      <w:r>
        <w:t>б) место проведения</w:t>
      </w:r>
      <w:r>
        <w:t xml:space="preserve"> экспертизы;</w:t>
      </w:r>
    </w:p>
    <w:p w:rsidR="00000000" w:rsidRDefault="002F374F">
      <w:bookmarkStart w:id="87" w:name="sub_193"/>
      <w:bookmarkEnd w:id="86"/>
      <w:r>
        <w:t>в) заказчик экспертизы;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88" w:name="sub_194"/>
      <w:bookmarkEnd w:id="87"/>
      <w:r>
        <w:rPr>
          <w:color w:val="000000"/>
          <w:sz w:val="16"/>
          <w:szCs w:val="16"/>
        </w:rPr>
        <w:t>Информация об изменениях:</w:t>
      </w:r>
    </w:p>
    <w:bookmarkEnd w:id="88"/>
    <w:p w:rsidR="00000000" w:rsidRDefault="002F374F">
      <w:pPr>
        <w:pStyle w:val="a7"/>
      </w:pPr>
      <w:r>
        <w:fldChar w:fldCharType="begin"/>
      </w:r>
      <w:r>
        <w:instrText>HYPERLINK "garantF1://70978214.1006"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9 июня 2015 г. N 569 в подпункт "г" внесены изменения</w:t>
      </w:r>
    </w:p>
    <w:p w:rsidR="00000000" w:rsidRDefault="002F374F">
      <w:pPr>
        <w:pStyle w:val="a7"/>
      </w:pPr>
      <w:hyperlink r:id="rId38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2F374F">
      <w:r>
        <w:t>г) сведения об эксперте (экспертах):</w:t>
      </w:r>
    </w:p>
    <w:p w:rsidR="00000000" w:rsidRDefault="002F374F">
      <w:bookmarkStart w:id="89" w:name="sub_1942"/>
      <w:r>
        <w:t>фамилия, имя и отчество (при наличии), образование, специальность, ученая степень (звание) (при наличии), стаж работы, место работы и должность, реквизиты решени</w:t>
      </w:r>
      <w:r>
        <w:t xml:space="preserve">я уполномоченного органа по аттестации экспертов на проведение экспертизы с указанием объектов экспертизы, указанных в </w:t>
      </w:r>
      <w:hyperlink w:anchor="sub_10111" w:history="1">
        <w:r>
          <w:rPr>
            <w:rStyle w:val="a4"/>
          </w:rPr>
          <w:t>пунктах 11.1</w:t>
        </w:r>
      </w:hyperlink>
      <w:r>
        <w:t xml:space="preserve"> и </w:t>
      </w:r>
      <w:hyperlink w:anchor="sub_10112" w:history="1">
        <w:r>
          <w:rPr>
            <w:rStyle w:val="a4"/>
          </w:rPr>
          <w:t>11.2</w:t>
        </w:r>
      </w:hyperlink>
      <w:r>
        <w:t xml:space="preserve"> настоящего Положения, - для физического лица;</w:t>
      </w:r>
    </w:p>
    <w:p w:rsidR="00000000" w:rsidRDefault="002F374F">
      <w:bookmarkStart w:id="90" w:name="sub_1943"/>
      <w:bookmarkEnd w:id="89"/>
      <w:r>
        <w:t>п</w:t>
      </w:r>
      <w:r>
        <w:t>олное и сокращенное наименование организации, ее организационно-правовая форма, место нахождения, идентификационный номер налогоплательщика, а также фамилия, имя и отчество (при наличии), образование, специальность, ученая степень (звание) (при наличии), с</w:t>
      </w:r>
      <w:r>
        <w:t xml:space="preserve">таж работы, место работы и должность, реквизиты решения </w:t>
      </w:r>
      <w:r>
        <w:lastRenderedPageBreak/>
        <w:t xml:space="preserve">уполномоченного органа по аттестации экспертов на проведение экспертизы с указанием объектов экспертизы, указанных в </w:t>
      </w:r>
      <w:hyperlink w:anchor="sub_10111" w:history="1">
        <w:r>
          <w:rPr>
            <w:rStyle w:val="a4"/>
          </w:rPr>
          <w:t>пунктах 11.1</w:t>
        </w:r>
      </w:hyperlink>
      <w:r>
        <w:t xml:space="preserve"> и </w:t>
      </w:r>
      <w:hyperlink w:anchor="sub_10112" w:history="1">
        <w:r>
          <w:rPr>
            <w:rStyle w:val="a4"/>
          </w:rPr>
          <w:t>11.2</w:t>
        </w:r>
      </w:hyperlink>
      <w:r>
        <w:t xml:space="preserve"> настоящег</w:t>
      </w:r>
      <w:r>
        <w:t>о Положения, - для юридического лица;</w:t>
      </w:r>
    </w:p>
    <w:p w:rsidR="00000000" w:rsidRDefault="002F374F">
      <w:bookmarkStart w:id="91" w:name="sub_195"/>
      <w:bookmarkEnd w:id="90"/>
      <w:r>
        <w:t>д) информация о том, что в соответствии с законодательством Российской Федерации эксперт (эксперты) несет ответственность за достоверность сведений, изложенных в заключении;</w:t>
      </w:r>
    </w:p>
    <w:p w:rsidR="00000000" w:rsidRDefault="002F374F">
      <w:bookmarkStart w:id="92" w:name="sub_196"/>
      <w:bookmarkEnd w:id="91"/>
      <w:r>
        <w:t>е) цели и объекты экспертизы;</w:t>
      </w:r>
    </w:p>
    <w:p w:rsidR="00000000" w:rsidRDefault="002F374F">
      <w:bookmarkStart w:id="93" w:name="sub_197"/>
      <w:bookmarkEnd w:id="92"/>
      <w:r>
        <w:t>ж) перечень документов, представленных заявителем (при значительном количестве документов их перечень приводится в приложении с соответствующим примечанием в тексте заключения);</w:t>
      </w:r>
    </w:p>
    <w:p w:rsidR="00000000" w:rsidRDefault="002F374F">
      <w:bookmarkStart w:id="94" w:name="sub_198"/>
      <w:bookmarkEnd w:id="93"/>
      <w:r>
        <w:t>з) сведения об обсто</w:t>
      </w:r>
      <w:r>
        <w:t>ятельствах, повлиявших на процесс проведения и результаты экспертизы (если имеются);</w:t>
      </w:r>
    </w:p>
    <w:p w:rsidR="00000000" w:rsidRDefault="002F374F">
      <w:bookmarkStart w:id="95" w:name="sub_199"/>
      <w:bookmarkEnd w:id="94"/>
      <w:r>
        <w:t>и) сведения о проведенных исследованиях с указанием примененных методов, объема и характера выполненных работ и их результатов;</w:t>
      </w:r>
    </w:p>
    <w:p w:rsidR="00000000" w:rsidRDefault="002F374F">
      <w:bookmarkStart w:id="96" w:name="sub_1910"/>
      <w:bookmarkEnd w:id="95"/>
      <w:r>
        <w:t>к) факты и све</w:t>
      </w:r>
      <w:r>
        <w:t>дения, выявленные и установленные в результате проведенных исследований (при значительном объеме информации факты и сведения излагаются в приложении с соответствующим примечанием в тексте заключения);</w:t>
      </w:r>
    </w:p>
    <w:p w:rsidR="00000000" w:rsidRDefault="002F374F">
      <w:bookmarkStart w:id="97" w:name="sub_1911"/>
      <w:bookmarkEnd w:id="96"/>
      <w:r>
        <w:t>л) перечень документов и материалов, со</w:t>
      </w:r>
      <w:r>
        <w:t xml:space="preserve">бранных и полученных при проведении экспертизы, а также использованной для нее специальной, технической и справочной литературы (при значительном количестве документов и литературы их перечень приводится в приложении с соответствующим примечанием в тексте </w:t>
      </w:r>
      <w:r>
        <w:t>заключения);</w:t>
      </w:r>
    </w:p>
    <w:p w:rsidR="00000000" w:rsidRDefault="002F374F">
      <w:bookmarkStart w:id="98" w:name="sub_1912"/>
      <w:bookmarkEnd w:id="97"/>
      <w:r>
        <w:t>м) обоснования вывода экспертизы;</w:t>
      </w:r>
    </w:p>
    <w:p w:rsidR="00000000" w:rsidRDefault="002F374F">
      <w:bookmarkStart w:id="99" w:name="sub_1913"/>
      <w:bookmarkEnd w:id="98"/>
      <w:r>
        <w:t xml:space="preserve">н) вывод экспертизы в соответствии с требованиями, предусмотренными </w:t>
      </w:r>
      <w:hyperlink w:anchor="sub_1020" w:history="1">
        <w:r>
          <w:rPr>
            <w:rStyle w:val="a4"/>
          </w:rPr>
          <w:t>пунктом 20</w:t>
        </w:r>
      </w:hyperlink>
      <w:r>
        <w:t xml:space="preserve"> настоящего Положения;</w:t>
      </w:r>
    </w:p>
    <w:p w:rsidR="00000000" w:rsidRDefault="002F374F">
      <w:bookmarkStart w:id="100" w:name="sub_1914"/>
      <w:bookmarkEnd w:id="99"/>
      <w:r>
        <w:t>о) перечень приложений к заключению экспертизы;</w:t>
      </w:r>
    </w:p>
    <w:p w:rsidR="00000000" w:rsidRDefault="002F374F">
      <w:bookmarkStart w:id="101" w:name="sub_1915"/>
      <w:bookmarkEnd w:id="100"/>
      <w:r>
        <w:t>п) дата оформления заключения экспертизы, являющаяся датой его подписания экспертом, индивидуально проводившим экспертизу, или членами экспертной комиссии.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102" w:name="sub_1020"/>
      <w:bookmarkEnd w:id="101"/>
      <w:r>
        <w:rPr>
          <w:color w:val="000000"/>
          <w:sz w:val="16"/>
          <w:szCs w:val="16"/>
        </w:rPr>
        <w:t>Информация об измене</w:t>
      </w:r>
      <w:r>
        <w:rPr>
          <w:color w:val="000000"/>
          <w:sz w:val="16"/>
          <w:szCs w:val="16"/>
        </w:rPr>
        <w:t>ниях:</w:t>
      </w:r>
    </w:p>
    <w:bookmarkEnd w:id="102"/>
    <w:p w:rsidR="00000000" w:rsidRDefault="002F374F">
      <w:pPr>
        <w:pStyle w:val="a7"/>
      </w:pPr>
      <w:r>
        <w:fldChar w:fldCharType="begin"/>
      </w:r>
      <w:r>
        <w:instrText>HYPERLINK "garantF1://70978214.1007"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9 июня 2015 г. N 569 пункт 20 изложен в новой редакции</w:t>
      </w:r>
    </w:p>
    <w:p w:rsidR="00000000" w:rsidRDefault="002F374F">
      <w:pPr>
        <w:pStyle w:val="a7"/>
      </w:pPr>
      <w:hyperlink r:id="rId3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F374F">
      <w:r>
        <w:t>20. В заключении экспертизы указыва</w:t>
      </w:r>
      <w:r>
        <w:t>ется однозначный вывод экспертизы:</w:t>
      </w:r>
    </w:p>
    <w:p w:rsidR="00000000" w:rsidRDefault="002F374F">
      <w:bookmarkStart w:id="103" w:name="sub_201"/>
      <w:r>
        <w:t>а) об обоснованности (положительное заключение) или о необоснованности (отрицательное заключение):</w:t>
      </w:r>
    </w:p>
    <w:bookmarkEnd w:id="103"/>
    <w:p w:rsidR="00000000" w:rsidRDefault="002F374F">
      <w:r>
        <w:t>включения объекта культурного наследия в реестр;</w:t>
      </w:r>
    </w:p>
    <w:p w:rsidR="00000000" w:rsidRDefault="002F374F">
      <w:r>
        <w:t>определения категории историко-культурного значения объекта</w:t>
      </w:r>
      <w:r>
        <w:t xml:space="preserve"> культурного наследия;</w:t>
      </w:r>
    </w:p>
    <w:p w:rsidR="00000000" w:rsidRDefault="002F374F">
      <w:r>
        <w:t>исключения объекта культурного наследия из реестра;</w:t>
      </w:r>
    </w:p>
    <w:p w:rsidR="00000000" w:rsidRDefault="002F374F">
      <w:r>
        <w:t>изменения категории историко-культурного значения объекта культурного наследия;</w:t>
      </w:r>
    </w:p>
    <w:p w:rsidR="00000000" w:rsidRDefault="002F374F">
      <w:r>
        <w:t>отнесения объекта культурного наследия к особо ценным объектам культурного наследия народов Российско</w:t>
      </w:r>
      <w:r>
        <w:t>й Федерации либо объектам всемирного культурного и природного наследия;</w:t>
      </w:r>
    </w:p>
    <w:p w:rsidR="00000000" w:rsidRDefault="002F374F">
      <w:r>
        <w:t>уточнения сведений об объекте культурного наследия, включенном в реестр, о выявленном объекте культурного наследия (в части уточнения наименования объекта культурного наследия, сведени</w:t>
      </w:r>
      <w:r>
        <w:t>й о времени возникновения или дате создания объекта культурного наследия, датах основных изменений (перестроек) объекта культурного наследия и (или) датах связанных с ним исторических событий);</w:t>
      </w:r>
    </w:p>
    <w:p w:rsidR="00000000" w:rsidRDefault="002F374F">
      <w:bookmarkStart w:id="104" w:name="sub_202"/>
      <w:r>
        <w:t>б) о возможности (положительное заключение) или невозмо</w:t>
      </w:r>
      <w:r>
        <w:t xml:space="preserve">жности </w:t>
      </w:r>
      <w:r>
        <w:lastRenderedPageBreak/>
        <w:t xml:space="preserve">(отрицательное заключение) проведения земляных, строительных, мелиоративных и (или) хозяйственных работ, предусмотренных </w:t>
      </w:r>
      <w:hyperlink r:id="rId40" w:history="1">
        <w:r>
          <w:rPr>
            <w:rStyle w:val="a4"/>
          </w:rPr>
          <w:t>статьей 25</w:t>
        </w:r>
      </w:hyperlink>
      <w:r>
        <w:t xml:space="preserve"> Лесного кодекса Российской Федерации работ по использованию лесов и иных работ п</w:t>
      </w:r>
      <w:r>
        <w:t>ри определении отсутствия или наличия выявленных объектов археологического наследия на земельных участках, землях лесного фонда либо в границах водных объектов или их частей, подлежащих воздействию земляных, строительных, мелиоративных и (или) хозяйственны</w:t>
      </w:r>
      <w:r>
        <w:t>х работ, предусмотренных статьей 25 Лесного кодекса Российской Федерации работ по использованию лесов и иных работ;</w:t>
      </w:r>
    </w:p>
    <w:p w:rsidR="00000000" w:rsidRDefault="002F374F">
      <w:bookmarkStart w:id="105" w:name="sub_203"/>
      <w:bookmarkEnd w:id="104"/>
      <w:r>
        <w:t>в) о возможности (положительное заключение) или невозможности (отрицательное заключение) обеспечения сохранности объектов куль</w:t>
      </w:r>
      <w:r>
        <w:t xml:space="preserve">турного наследия, включенных в реестр, выявленных объектов культурного наследия либо объектов, обладающих признаками объекта культурного наследия, при проведении земляных, строительных, мелиоративных и (или) хозяйственных работ, предусмотренных </w:t>
      </w:r>
      <w:hyperlink r:id="rId41" w:history="1">
        <w:r>
          <w:rPr>
            <w:rStyle w:val="a4"/>
          </w:rPr>
          <w:t>статьей 25</w:t>
        </w:r>
      </w:hyperlink>
      <w:r>
        <w:t xml:space="preserve"> Лесного кодекса Российской Федерации работ по использованию лесов и иных работ;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106" w:name="sub_204"/>
      <w:bookmarkEnd w:id="105"/>
      <w:r>
        <w:rPr>
          <w:color w:val="000000"/>
          <w:sz w:val="16"/>
          <w:szCs w:val="16"/>
        </w:rPr>
        <w:t>Информация об изменениях:</w:t>
      </w:r>
    </w:p>
    <w:bookmarkEnd w:id="106"/>
    <w:p w:rsidR="00000000" w:rsidRDefault="002F374F">
      <w:pPr>
        <w:pStyle w:val="a7"/>
      </w:pPr>
      <w:r>
        <w:fldChar w:fldCharType="begin"/>
      </w:r>
      <w:r>
        <w:instrText>HYPERLINK "garantF1://71466276.2003"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14 декабря 2016 г.</w:t>
      </w:r>
      <w:r>
        <w:t xml:space="preserve"> N 1357 в подпункт "г" внесены изменения</w:t>
      </w:r>
    </w:p>
    <w:p w:rsidR="00000000" w:rsidRDefault="002F374F">
      <w:pPr>
        <w:pStyle w:val="a7"/>
      </w:pPr>
      <w:hyperlink r:id="rId42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2F374F">
      <w:r>
        <w:t xml:space="preserve">г) о соответствии (положительное заключение) или несоответствии (отрицательное заключение) требованиям </w:t>
      </w:r>
      <w:hyperlink r:id="rId43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области государственной охраны объектов культурного наследия:</w:t>
      </w:r>
    </w:p>
    <w:p w:rsidR="00000000" w:rsidRDefault="002F374F">
      <w:r>
        <w:t>требований к градостроительным регламентам в границах территорий зон охраны объекта культурного наследия;</w:t>
      </w:r>
    </w:p>
    <w:p w:rsidR="00000000" w:rsidRDefault="002F374F">
      <w:r>
        <w:t>требований к градостроительным регламентам в границах территории достопримечательного места;</w:t>
      </w:r>
    </w:p>
    <w:p w:rsidR="00000000" w:rsidRDefault="002F374F">
      <w:r>
        <w:t xml:space="preserve">требований к осуществлению деятельности в границах территории достопримечательного места либо особого режима использования земельного участка, водного объекта или </w:t>
      </w:r>
      <w:r>
        <w:t>его части, в границах которых располагается объект археологического наследия;</w:t>
      </w:r>
    </w:p>
    <w:p w:rsidR="00000000" w:rsidRDefault="002F374F">
      <w:r>
        <w:t>установления границ территорий зон охраны объекта культурного наследия и особых режимов использования земель в границах зон охраны объекта культурного наследия;</w:t>
      </w:r>
    </w:p>
    <w:p w:rsidR="00000000" w:rsidRDefault="002F374F">
      <w:r>
        <w:t>проектной докумен</w:t>
      </w:r>
      <w:r>
        <w:t>тации на проведение работ по сохранению объектов культурного наследия;</w:t>
      </w:r>
    </w:p>
    <w:p w:rsidR="00000000" w:rsidRDefault="002F374F">
      <w:bookmarkStart w:id="107" w:name="sub_20407"/>
      <w:r>
        <w:t>установления защитной зоны объекта культурного наследия.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108" w:name="sub_1021"/>
      <w:bookmarkEnd w:id="107"/>
      <w:r>
        <w:rPr>
          <w:color w:val="000000"/>
          <w:sz w:val="16"/>
          <w:szCs w:val="16"/>
        </w:rPr>
        <w:t>Информация об изменениях:</w:t>
      </w:r>
    </w:p>
    <w:bookmarkEnd w:id="108"/>
    <w:p w:rsidR="00000000" w:rsidRDefault="002F374F">
      <w:pPr>
        <w:pStyle w:val="a7"/>
      </w:pPr>
      <w:r>
        <w:fldChar w:fldCharType="begin"/>
      </w:r>
      <w:r>
        <w:instrText>HYPERLINK "garantF1://71567068.1002"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</w:t>
      </w:r>
      <w:r>
        <w:t xml:space="preserve">РФ от 27 апреля 2017 г. N 501 пункт 21 изложен в новой редакции, </w:t>
      </w:r>
      <w:hyperlink r:id="rId44" w:history="1">
        <w:r>
          <w:rPr>
            <w:rStyle w:val="a4"/>
          </w:rPr>
          <w:t>вступающей в силу</w:t>
        </w:r>
      </w:hyperlink>
      <w:r>
        <w:t xml:space="preserve"> с 1 августа 2017 г.</w:t>
      </w:r>
    </w:p>
    <w:p w:rsidR="00000000" w:rsidRDefault="002F374F">
      <w:pPr>
        <w:pStyle w:val="a7"/>
      </w:pPr>
      <w:hyperlink r:id="rId4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F374F">
      <w:r>
        <w:t>21. Каждая страница заключения эксперти</w:t>
      </w:r>
      <w:r>
        <w:t>зы нумеруется.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109" w:name="sub_1022"/>
      <w:r>
        <w:rPr>
          <w:color w:val="000000"/>
          <w:sz w:val="16"/>
          <w:szCs w:val="16"/>
        </w:rPr>
        <w:t>Информация об изменениях:</w:t>
      </w:r>
    </w:p>
    <w:bookmarkEnd w:id="109"/>
    <w:p w:rsidR="00000000" w:rsidRDefault="002F374F">
      <w:pPr>
        <w:pStyle w:val="a7"/>
      </w:pPr>
      <w:r>
        <w:fldChar w:fldCharType="begin"/>
      </w:r>
      <w:r>
        <w:instrText>HYPERLINK "garantF1://71567068.1002"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27 апреля 2017 г. N 501 пункт 22 изложен в новой редакции, </w:t>
      </w:r>
      <w:hyperlink r:id="rId46" w:history="1">
        <w:r>
          <w:rPr>
            <w:rStyle w:val="a4"/>
          </w:rPr>
          <w:t>вступающей в силу</w:t>
        </w:r>
      </w:hyperlink>
      <w:r>
        <w:t xml:space="preserve"> с 1 августа </w:t>
      </w:r>
      <w:r>
        <w:t>2017 г.</w:t>
      </w:r>
    </w:p>
    <w:p w:rsidR="00000000" w:rsidRDefault="002F374F">
      <w:pPr>
        <w:pStyle w:val="a7"/>
      </w:pPr>
      <w:hyperlink r:id="rId4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F374F">
      <w:r>
        <w:t>22. Эксперт, индивидуально проводивший экспертизу, а также эксперты, индивидуально проводившие экспертизу одного объекта экспертизы, подписывают заключение экспертизы уси</w:t>
      </w:r>
      <w:r>
        <w:t xml:space="preserve">ленной </w:t>
      </w:r>
      <w:hyperlink r:id="rId48" w:history="1">
        <w:r>
          <w:rPr>
            <w:rStyle w:val="a4"/>
          </w:rPr>
          <w:t>квалифицированной электронной подписью</w:t>
        </w:r>
      </w:hyperlink>
      <w:r>
        <w:t>.</w:t>
      </w:r>
    </w:p>
    <w:p w:rsidR="00000000" w:rsidRDefault="002F374F">
      <w:bookmarkStart w:id="110" w:name="sub_102202"/>
      <w:r>
        <w:lastRenderedPageBreak/>
        <w:t>В случае если в качестве эксперта привлечено юридическое лицо, заключение экспертизы подписывается усиленной квалифицированной электронной подписью каждого работн</w:t>
      </w:r>
      <w:r>
        <w:t>ика, проводившего исследование, и усиленной квалифицированной электронной подписью этого юридического лица.</w:t>
      </w:r>
    </w:p>
    <w:bookmarkEnd w:id="110"/>
    <w:p w:rsidR="00000000" w:rsidRDefault="002F374F">
      <w:r>
        <w:t xml:space="preserve">Эксперт (эксперты) обязан обеспечивать конфиденциальность ключа усиленной квалифицированной электронной подписи, в частности не допускать </w:t>
      </w:r>
      <w:r>
        <w:t>использование принадлежащего ему ключа усиленной квалифицированной электронной подписи без его согласия.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111" w:name="sub_1023"/>
      <w:r>
        <w:rPr>
          <w:color w:val="000000"/>
          <w:sz w:val="16"/>
          <w:szCs w:val="16"/>
        </w:rPr>
        <w:t>Информация об изменениях:</w:t>
      </w:r>
    </w:p>
    <w:bookmarkEnd w:id="111"/>
    <w:p w:rsidR="00000000" w:rsidRDefault="002F374F">
      <w:pPr>
        <w:pStyle w:val="a7"/>
      </w:pPr>
      <w:r>
        <w:fldChar w:fldCharType="begin"/>
      </w:r>
      <w:r>
        <w:instrText>HYPERLINK "garantF1://71567068.1003"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27 апреля 2017 г. N 501 в пункт 23 </w:t>
      </w:r>
      <w:r>
        <w:t xml:space="preserve">внесены изменения, </w:t>
      </w:r>
      <w:hyperlink r:id="rId49" w:history="1">
        <w:r>
          <w:rPr>
            <w:rStyle w:val="a4"/>
          </w:rPr>
          <w:t>вступающие в силу</w:t>
        </w:r>
      </w:hyperlink>
      <w:r>
        <w:t xml:space="preserve"> с 1 августа 2017 г.</w:t>
      </w:r>
    </w:p>
    <w:p w:rsidR="00000000" w:rsidRDefault="002F374F">
      <w:pPr>
        <w:pStyle w:val="a7"/>
      </w:pPr>
      <w:hyperlink r:id="rId5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F374F">
      <w:r>
        <w:t>23. Заключение экспертизы, проведенной экспертной комиссией, подписывается председате</w:t>
      </w:r>
      <w:r>
        <w:t xml:space="preserve">лем, ответственным секретарем и остальными членами экспертной комиссии усиленной </w:t>
      </w:r>
      <w:hyperlink r:id="rId51" w:history="1">
        <w:r>
          <w:rPr>
            <w:rStyle w:val="a4"/>
          </w:rPr>
          <w:t>квалифицированной электронной подписью</w:t>
        </w:r>
      </w:hyperlink>
      <w:r>
        <w:t>.</w:t>
      </w:r>
    </w:p>
    <w:p w:rsidR="00000000" w:rsidRDefault="002F374F">
      <w:r>
        <w:t>При подписании заключения экспертизы эксперт (за исключением председателя экспертной комиссии) впр</w:t>
      </w:r>
      <w:r>
        <w:t>аве указать те исследования, которые он проводил непосредственно и за достоверность результатов которых он несет ответственность.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112" w:name="sub_1024"/>
      <w:r>
        <w:rPr>
          <w:color w:val="000000"/>
          <w:sz w:val="16"/>
          <w:szCs w:val="16"/>
        </w:rPr>
        <w:t>Информация об изменениях:</w:t>
      </w:r>
    </w:p>
    <w:bookmarkEnd w:id="112"/>
    <w:p w:rsidR="00000000" w:rsidRDefault="002F374F">
      <w:pPr>
        <w:pStyle w:val="a7"/>
      </w:pPr>
      <w:r>
        <w:fldChar w:fldCharType="begin"/>
      </w:r>
      <w:r>
        <w:instrText>HYPERLINK "garantF1://71567068.1004"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27 апреля </w:t>
      </w:r>
      <w:r>
        <w:t xml:space="preserve">2017 г. N 501 в пункт 24 внесены изменения, </w:t>
      </w:r>
      <w:hyperlink r:id="rId52" w:history="1">
        <w:r>
          <w:rPr>
            <w:rStyle w:val="a4"/>
          </w:rPr>
          <w:t>вступающие в силу</w:t>
        </w:r>
      </w:hyperlink>
      <w:r>
        <w:t xml:space="preserve"> с 1 августа 2017 г.</w:t>
      </w:r>
    </w:p>
    <w:p w:rsidR="00000000" w:rsidRDefault="002F374F">
      <w:pPr>
        <w:pStyle w:val="a7"/>
      </w:pPr>
      <w:hyperlink r:id="rId5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F374F">
      <w:r>
        <w:t>24. Член (члены) экспертной комиссии в случае своего несогла</w:t>
      </w:r>
      <w:r>
        <w:t xml:space="preserve">сия с заключением экспертизы подписывает его с пометкой "особое мнение". Особое мнение оформляется в виде подписанного членом экспертной комиссии усиленной </w:t>
      </w:r>
      <w:hyperlink r:id="rId54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документа, содержащего о</w:t>
      </w:r>
      <w:r>
        <w:t>боснование причин его несогласия с выводами экспертизы.</w:t>
      </w:r>
    </w:p>
    <w:p w:rsidR="00000000" w:rsidRDefault="002F374F">
      <w:bookmarkStart w:id="113" w:name="sub_10242"/>
      <w:r>
        <w:t>Документ, в котором изложено особое мнение, в обязательном порядке прилагается к заключению экспертизы и является его неотъемлемой частью.</w:t>
      </w:r>
    </w:p>
    <w:p w:rsidR="00000000" w:rsidRDefault="002F374F">
      <w:bookmarkStart w:id="114" w:name="sub_1025"/>
      <w:bookmarkEnd w:id="113"/>
      <w:r>
        <w:t>25. Утратил силу с 1 августа 2017 г</w:t>
      </w:r>
      <w:r>
        <w:t xml:space="preserve">. - </w:t>
      </w:r>
      <w:hyperlink r:id="rId55" w:history="1">
        <w:r>
          <w:rPr>
            <w:rStyle w:val="a4"/>
          </w:rPr>
          <w:t>Постановление</w:t>
        </w:r>
      </w:hyperlink>
      <w:r>
        <w:t xml:space="preserve"> Правительства РФ от 27 апреля 2017 г. N 501.</w:t>
      </w:r>
    </w:p>
    <w:bookmarkEnd w:id="114"/>
    <w:p w:rsidR="00000000" w:rsidRDefault="002F374F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2F374F">
      <w:pPr>
        <w:pStyle w:val="a7"/>
      </w:pPr>
      <w:hyperlink r:id="rId56" w:history="1">
        <w:r>
          <w:rPr>
            <w:rStyle w:val="a4"/>
          </w:rPr>
          <w:t>См. текст пункта в предыдущей редакции</w:t>
        </w:r>
      </w:hyperlink>
    </w:p>
    <w:bookmarkStart w:id="115" w:name="sub_1026"/>
    <w:p w:rsidR="00000000" w:rsidRDefault="002F374F">
      <w:pPr>
        <w:pStyle w:val="a7"/>
      </w:pPr>
      <w:r>
        <w:fldChar w:fldCharType="begin"/>
      </w:r>
      <w:r>
        <w:instrText>HYPERLINK "garantF1://71567068.1006"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27 апреля 2017 г. N 501 пункт 26 изложен в новой редакции, </w:t>
      </w:r>
      <w:hyperlink r:id="rId57" w:history="1">
        <w:r>
          <w:rPr>
            <w:rStyle w:val="a4"/>
          </w:rPr>
          <w:t>вступающей в силу</w:t>
        </w:r>
      </w:hyperlink>
      <w:r>
        <w:t xml:space="preserve"> с 1 августа 2017 г.</w:t>
      </w:r>
    </w:p>
    <w:bookmarkEnd w:id="115"/>
    <w:p w:rsidR="00000000" w:rsidRDefault="002F374F">
      <w:pPr>
        <w:pStyle w:val="a7"/>
      </w:pPr>
      <w:r>
        <w:fldChar w:fldCharType="begin"/>
      </w:r>
      <w:r>
        <w:instrText>HYPERLINK "garantF1://57319103.1026"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2F374F">
      <w:r>
        <w:t>26. Заключение экспертизы оформляется экспертом, проводившим индивидуальную экспертизу, или экспертной комиссией. К экспертному заключению прилагаются:</w:t>
      </w:r>
    </w:p>
    <w:p w:rsidR="00000000" w:rsidRDefault="002F374F">
      <w:bookmarkStart w:id="116" w:name="sub_261"/>
      <w:r>
        <w:t>а) приложения, указанные в заключении экспертизы;</w:t>
      </w:r>
    </w:p>
    <w:p w:rsidR="00000000" w:rsidRDefault="002F374F">
      <w:bookmarkStart w:id="117" w:name="sub_262"/>
      <w:bookmarkEnd w:id="116"/>
      <w:r>
        <w:t>б) копии протоколов заседаний экспертной комиссии (если имеются);</w:t>
      </w:r>
    </w:p>
    <w:p w:rsidR="00000000" w:rsidRDefault="002F374F">
      <w:bookmarkStart w:id="118" w:name="sub_263"/>
      <w:bookmarkEnd w:id="117"/>
      <w:r>
        <w:t>в) документы, представленные заказчиком экспертизы, или их копии;</w:t>
      </w:r>
    </w:p>
    <w:p w:rsidR="00000000" w:rsidRDefault="002F374F">
      <w:bookmarkStart w:id="119" w:name="sub_264"/>
      <w:bookmarkEnd w:id="118"/>
      <w:r>
        <w:t>г) копии документов и материалов, собранных и полученных при проведении экспертизы (есл</w:t>
      </w:r>
      <w:r>
        <w:t>и имеются);</w:t>
      </w:r>
    </w:p>
    <w:p w:rsidR="00000000" w:rsidRDefault="002F374F">
      <w:bookmarkStart w:id="120" w:name="sub_265"/>
      <w:bookmarkEnd w:id="119"/>
      <w:r>
        <w:t>д) иные документы и материалы по усмотрению эксперта, индивидуально проводившего экспертизу, или председателя экспертной комиссии.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121" w:name="sub_1027"/>
      <w:bookmarkEnd w:id="120"/>
      <w:r>
        <w:rPr>
          <w:color w:val="000000"/>
          <w:sz w:val="16"/>
          <w:szCs w:val="16"/>
        </w:rPr>
        <w:t>Информация об изменениях:</w:t>
      </w:r>
    </w:p>
    <w:bookmarkEnd w:id="121"/>
    <w:p w:rsidR="00000000" w:rsidRDefault="002F374F">
      <w:pPr>
        <w:pStyle w:val="a7"/>
      </w:pPr>
      <w:r>
        <w:fldChar w:fldCharType="begin"/>
      </w:r>
      <w:r>
        <w:instrText>HYPERLINK "garantF1://71567068.1007"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27 апреля 2017 г. N 501 в пункт 27 внесены </w:t>
      </w:r>
      <w:r>
        <w:lastRenderedPageBreak/>
        <w:t xml:space="preserve">изменения, </w:t>
      </w:r>
      <w:hyperlink r:id="rId58" w:history="1">
        <w:r>
          <w:rPr>
            <w:rStyle w:val="a4"/>
          </w:rPr>
          <w:t>вступающие в силу</w:t>
        </w:r>
      </w:hyperlink>
      <w:r>
        <w:t xml:space="preserve"> с 1 августа 2017 г.</w:t>
      </w:r>
    </w:p>
    <w:p w:rsidR="00000000" w:rsidRDefault="002F374F">
      <w:pPr>
        <w:pStyle w:val="a7"/>
      </w:pPr>
      <w:hyperlink r:id="rId5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F374F">
      <w:r>
        <w:t>27. Эксперт, индивидуально</w:t>
      </w:r>
      <w:r>
        <w:t xml:space="preserve"> проводивший экспертизу, или ответственный секретарь экспертной комиссии в течение 10 рабочих дней с даты оформления заключения экспертизы направляет его заказчику со всеми прилагаемыми документами и материалами на электронном носителе в формате переносимо</w:t>
      </w:r>
      <w:r>
        <w:t>го документа (PDF).</w:t>
      </w:r>
    </w:p>
    <w:p w:rsidR="00000000" w:rsidRDefault="002F374F">
      <w:bookmarkStart w:id="122" w:name="sub_10272"/>
      <w:r>
        <w:t xml:space="preserve">Эксперт, индивидуально проводивший экспертизу, или председатель экспертной комиссии оставляет у себя на хранении копию заключения экспертизы с прилагаемыми к нему документами и материалами. Эксперты, участвовавшие в проведении </w:t>
      </w:r>
      <w:r>
        <w:t>экспертизы, вправе получить от председателя экспертной комиссии копию заключения экспертизы, а также копии прилагаемых к нему документов и материалов.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123" w:name="sub_1028"/>
      <w:bookmarkEnd w:id="122"/>
      <w:r>
        <w:rPr>
          <w:color w:val="000000"/>
          <w:sz w:val="16"/>
          <w:szCs w:val="16"/>
        </w:rPr>
        <w:t>Информация об изменениях:</w:t>
      </w:r>
    </w:p>
    <w:bookmarkEnd w:id="123"/>
    <w:p w:rsidR="00000000" w:rsidRDefault="002F374F">
      <w:pPr>
        <w:pStyle w:val="a7"/>
      </w:pPr>
      <w:r>
        <w:fldChar w:fldCharType="begin"/>
      </w:r>
      <w:r>
        <w:instrText>HYPERLINK "garantF1://71567068.1008"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</w:t>
      </w:r>
      <w:r>
        <w:t xml:space="preserve">Правительства РФ от 27 апреля 2017 г. N 501 пункт 28 изложен в новой редакции, </w:t>
      </w:r>
      <w:hyperlink r:id="rId60" w:history="1">
        <w:r>
          <w:rPr>
            <w:rStyle w:val="a4"/>
          </w:rPr>
          <w:t>вступающей в силу</w:t>
        </w:r>
      </w:hyperlink>
      <w:r>
        <w:t xml:space="preserve"> с 1 августа 2017 г.</w:t>
      </w:r>
    </w:p>
    <w:p w:rsidR="00000000" w:rsidRDefault="002F374F">
      <w:pPr>
        <w:pStyle w:val="a7"/>
      </w:pPr>
      <w:hyperlink r:id="rId6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F374F">
      <w:r>
        <w:t>28. Для принятия в устано</w:t>
      </w:r>
      <w:r>
        <w:t>вленном порядке решения на основании заключения экспертизы заказчик (за исключением случаев, когда заказчиком является соответствующий орган охраны объектов культурного наследия) представляет в соответствующий орган охраны объектов культурного наследия зак</w:t>
      </w:r>
      <w:r>
        <w:t>лючение экспертизы со всеми прилагаемыми документами и материалами на электронном носителе в формате переносимого документа (PDF).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124" w:name="sub_1029"/>
      <w:r>
        <w:rPr>
          <w:color w:val="000000"/>
          <w:sz w:val="16"/>
          <w:szCs w:val="16"/>
        </w:rPr>
        <w:t>Информация об изменениях:</w:t>
      </w:r>
    </w:p>
    <w:bookmarkEnd w:id="124"/>
    <w:p w:rsidR="00000000" w:rsidRDefault="002F374F">
      <w:pPr>
        <w:pStyle w:val="a7"/>
      </w:pPr>
      <w:r>
        <w:fldChar w:fldCharType="begin"/>
      </w:r>
      <w:r>
        <w:instrText>HYPERLINK "garantF1://70978214.1009"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9 июня 20</w:t>
      </w:r>
      <w:r>
        <w:t>15 г. N 569 пункт 29 изложен в новой редакции</w:t>
      </w:r>
    </w:p>
    <w:p w:rsidR="00000000" w:rsidRDefault="002F374F">
      <w:pPr>
        <w:pStyle w:val="a7"/>
      </w:pPr>
      <w:hyperlink r:id="rId6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F374F">
      <w:r>
        <w:t xml:space="preserve">29. Орган охраны объектов культурного наследия в течение 45 рабочих дней со дня получения заключения экспертизы рассматривает его и </w:t>
      </w:r>
      <w:r>
        <w:t xml:space="preserve">прилагаемые к нему документы и материалы, предусмотренные </w:t>
      </w:r>
      <w:hyperlink w:anchor="sub_1026" w:history="1">
        <w:r>
          <w:rPr>
            <w:rStyle w:val="a4"/>
          </w:rPr>
          <w:t>пунктом 26</w:t>
        </w:r>
      </w:hyperlink>
      <w:r>
        <w:t xml:space="preserve"> настоящего Положения.</w:t>
      </w:r>
    </w:p>
    <w:p w:rsidR="00000000" w:rsidRDefault="002F374F">
      <w:r>
        <w:t xml:space="preserve">Орган охраны объектов культурного наследия в течение 5 рабочих дней со дня получения заключения экспертизы и в соответствии с </w:t>
      </w:r>
      <w:hyperlink w:anchor="sub_261" w:history="1">
        <w:r>
          <w:rPr>
            <w:rStyle w:val="a4"/>
          </w:rPr>
          <w:t>подпунктом "а" пункта 26</w:t>
        </w:r>
      </w:hyperlink>
      <w:r>
        <w:t xml:space="preserve"> настоящего Положения приложений к нему обязан их размещать на официальном сайте органов охраны объектов культурного наследия в информационно-телекоммуникационной сети "Интернет" (далее - сеть "Интернет") для общественно</w:t>
      </w:r>
      <w:r>
        <w:t>го обсуждения.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125" w:name="sub_1030"/>
      <w:r>
        <w:rPr>
          <w:color w:val="000000"/>
          <w:sz w:val="16"/>
          <w:szCs w:val="16"/>
        </w:rPr>
        <w:t>Информация об изменениях:</w:t>
      </w:r>
    </w:p>
    <w:bookmarkEnd w:id="125"/>
    <w:p w:rsidR="00000000" w:rsidRDefault="002F374F">
      <w:pPr>
        <w:pStyle w:val="a7"/>
      </w:pPr>
      <w:r>
        <w:fldChar w:fldCharType="begin"/>
      </w:r>
      <w:r>
        <w:instrText>HYPERLINK "garantF1://70978214.1009"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9 июня 2015 г. N 569 пункт 30 изложен в новой редакции</w:t>
      </w:r>
    </w:p>
    <w:p w:rsidR="00000000" w:rsidRDefault="002F374F">
      <w:pPr>
        <w:pStyle w:val="a7"/>
      </w:pPr>
      <w:hyperlink r:id="rId63" w:history="1">
        <w:r>
          <w:rPr>
            <w:rStyle w:val="a4"/>
          </w:rPr>
          <w:t>См. текст пункта в предыдущей реда</w:t>
        </w:r>
        <w:r>
          <w:rPr>
            <w:rStyle w:val="a4"/>
          </w:rPr>
          <w:t>кции</w:t>
        </w:r>
      </w:hyperlink>
    </w:p>
    <w:p w:rsidR="00000000" w:rsidRDefault="002F374F">
      <w:r>
        <w:t xml:space="preserve">30. Орган охраны объектов культурного наследия рассматривает предложения, поступившие в течение 15 рабочих дней со дня размещения заключения экспертизы и в соответствии с </w:t>
      </w:r>
      <w:hyperlink w:anchor="sub_261" w:history="1">
        <w:r>
          <w:rPr>
            <w:rStyle w:val="a4"/>
          </w:rPr>
          <w:t>подпунктом "а" пункта 26</w:t>
        </w:r>
      </w:hyperlink>
      <w:r>
        <w:t xml:space="preserve"> настоящего Положения прилож</w:t>
      </w:r>
      <w:r>
        <w:t>ений к нему, на официальных сайтах органов охраны объектов культурного наследия в сети "Интернет" в электронной или письменной форме.</w:t>
      </w:r>
    </w:p>
    <w:p w:rsidR="00000000" w:rsidRDefault="002F374F">
      <w:r>
        <w:t>Датой поступления предложений считается дата регистрации обращения в органе охраны объектов культурного наследия.</w:t>
      </w:r>
    </w:p>
    <w:p w:rsidR="00000000" w:rsidRDefault="002F374F">
      <w:r>
        <w:t>Орган ох</w:t>
      </w:r>
      <w:r>
        <w:t xml:space="preserve">раны объектов культурного наследия, разместивший заключение экспертизы и в соответствии с </w:t>
      </w:r>
      <w:hyperlink w:anchor="sub_261" w:history="1">
        <w:r>
          <w:rPr>
            <w:rStyle w:val="a4"/>
          </w:rPr>
          <w:t>подпунктом "а" пункта 26</w:t>
        </w:r>
      </w:hyperlink>
      <w:r>
        <w:t xml:space="preserve"> настоящего Положения приложения к нему, в течение 10 рабочих дней со дня окончания общественного </w:t>
      </w:r>
      <w:r>
        <w:lastRenderedPageBreak/>
        <w:t>обсуждения на офици</w:t>
      </w:r>
      <w:r>
        <w:t>альном сайте в сети "Интернет" размещает сводку предложений, поступивших во время общественного обсуждения заключения экспертизы, с указанием позиции органа охраны объектов культурного наследия.</w:t>
      </w:r>
    </w:p>
    <w:p w:rsidR="00000000" w:rsidRDefault="002F374F">
      <w:r>
        <w:t>Орган охраны объектов культурного наследия обязан рассмотреть</w:t>
      </w:r>
      <w:r>
        <w:t xml:space="preserve"> все предложения, поступившие в установленный срок в электронной или письменной форме по результатам общественного обсуждения размещенных заключений экспертизы.</w:t>
      </w:r>
    </w:p>
    <w:p w:rsidR="00000000" w:rsidRDefault="002F374F">
      <w:r>
        <w:t xml:space="preserve">По результатам рассмотрения заключений экспертизы, прилагаемых к нему документов и материалов, </w:t>
      </w:r>
      <w:r>
        <w:t>а также предложений, поступивших во время общественного обсуждения, орган охраны объектов культурного наследия принимает решение о согласии с выводами, изложенными в заключении экспертизы, или несогласии с выводами, изложенными в заключении экспертизы.</w:t>
      </w:r>
    </w:p>
    <w:p w:rsidR="00000000" w:rsidRDefault="002F374F">
      <w:r>
        <w:t>В случае несогласия с выводами заключения экспертизы орган охраны объектов культурного наследия уведомляет об этом заказчика письменно с указанием мотивированных причин несогласия. К причинам несогласия относятся:</w:t>
      </w:r>
    </w:p>
    <w:p w:rsidR="00000000" w:rsidRDefault="002F374F">
      <w:r>
        <w:t xml:space="preserve">несоответствие заключения экспертизы </w:t>
      </w:r>
      <w:hyperlink r:id="rId64" w:history="1">
        <w:r>
          <w:rPr>
            <w:rStyle w:val="a4"/>
          </w:rPr>
          <w:t>законодательству</w:t>
        </w:r>
      </w:hyperlink>
      <w:r>
        <w:t xml:space="preserve"> Российской Федерации в области государственной охраны объектов культурного наследия;</w:t>
      </w:r>
    </w:p>
    <w:p w:rsidR="00000000" w:rsidRDefault="002F374F">
      <w:r>
        <w:t>истечение 3-летнего срока со дня оформления заключения экспертизы;</w:t>
      </w:r>
    </w:p>
    <w:p w:rsidR="00000000" w:rsidRDefault="002F374F">
      <w:r>
        <w:t xml:space="preserve">выявление в отношении эксперта, подписавшего заключение </w:t>
      </w:r>
      <w:r>
        <w:t xml:space="preserve">экспертизы, обстоятельств, предусмотренных </w:t>
      </w:r>
      <w:hyperlink w:anchor="sub_1008" w:history="1">
        <w:r>
          <w:rPr>
            <w:rStyle w:val="a4"/>
          </w:rPr>
          <w:t>пунктом 8</w:t>
        </w:r>
      </w:hyperlink>
      <w:r>
        <w:t xml:space="preserve"> настоящего Положения;</w:t>
      </w:r>
    </w:p>
    <w:p w:rsidR="00000000" w:rsidRDefault="002F374F">
      <w:r>
        <w:t>нарушение установленного порядка проведения экспертизы;</w:t>
      </w:r>
    </w:p>
    <w:p w:rsidR="00000000" w:rsidRDefault="002F374F">
      <w:r>
        <w:t xml:space="preserve">представление для проведения экспертизы документов, указанных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Положения, содержащих недостоверные сведения.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126" w:name="sub_1031"/>
      <w:r>
        <w:rPr>
          <w:color w:val="000000"/>
          <w:sz w:val="16"/>
          <w:szCs w:val="16"/>
        </w:rPr>
        <w:t>Информация об изменениях:</w:t>
      </w:r>
    </w:p>
    <w:bookmarkEnd w:id="126"/>
    <w:p w:rsidR="00000000" w:rsidRDefault="002F374F">
      <w:pPr>
        <w:pStyle w:val="a7"/>
      </w:pPr>
      <w:r>
        <w:fldChar w:fldCharType="begin"/>
      </w:r>
      <w:r>
        <w:instrText>HYPERLINK "garantF1://71567068.1009"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27 апреля 2017 г. N 501 пункт 31 изложен в новой редакции, </w:t>
      </w:r>
      <w:hyperlink r:id="rId65" w:history="1">
        <w:r>
          <w:rPr>
            <w:rStyle w:val="a4"/>
          </w:rPr>
          <w:t>вступающей в силу</w:t>
        </w:r>
      </w:hyperlink>
      <w:r>
        <w:t xml:space="preserve"> с 1 августа 2017 г.</w:t>
      </w:r>
    </w:p>
    <w:p w:rsidR="00000000" w:rsidRDefault="002F374F">
      <w:pPr>
        <w:pStyle w:val="a7"/>
      </w:pPr>
      <w:hyperlink r:id="rId6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F374F">
      <w:r>
        <w:t>31. Уведомление органа охраны объектов культурного наследия о несогласии с заключением экспертизы (далее</w:t>
      </w:r>
      <w:r>
        <w:t xml:space="preserve"> - уведомление) направляется (вручается) заказчику.</w:t>
      </w:r>
    </w:p>
    <w:p w:rsidR="00000000" w:rsidRDefault="002F374F">
      <w:r>
        <w:t>В соответствующем органе охраны объектов культурного наследия хранится экземпляр заключения экспертизы и прилагаемые к нему документы и материалы на электронном носителе в формате переносимого документа (</w:t>
      </w:r>
      <w:r>
        <w:t>PDF), а также копия уведомления.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127" w:name="sub_1032"/>
      <w:r>
        <w:rPr>
          <w:color w:val="000000"/>
          <w:sz w:val="16"/>
          <w:szCs w:val="16"/>
        </w:rPr>
        <w:t>Информация об изменениях:</w:t>
      </w:r>
    </w:p>
    <w:bookmarkEnd w:id="127"/>
    <w:p w:rsidR="00000000" w:rsidRDefault="002F374F">
      <w:pPr>
        <w:pStyle w:val="a7"/>
      </w:pPr>
      <w:r>
        <w:fldChar w:fldCharType="begin"/>
      </w:r>
      <w:r>
        <w:instrText>HYPERLINK "garantF1://71567068.1009"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27 апреля 2017 г. N 501 пункт 32 изложен в новой редакции, </w:t>
      </w:r>
      <w:hyperlink r:id="rId67" w:history="1">
        <w:r>
          <w:rPr>
            <w:rStyle w:val="a4"/>
          </w:rPr>
          <w:t>вступающей в си</w:t>
        </w:r>
        <w:r>
          <w:rPr>
            <w:rStyle w:val="a4"/>
          </w:rPr>
          <w:t>лу</w:t>
        </w:r>
      </w:hyperlink>
      <w:r>
        <w:t xml:space="preserve"> с 1 августа 2017 г.</w:t>
      </w:r>
    </w:p>
    <w:p w:rsidR="00000000" w:rsidRDefault="002F374F">
      <w:pPr>
        <w:pStyle w:val="a7"/>
      </w:pPr>
      <w:hyperlink r:id="rId6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F374F">
      <w:r>
        <w:t xml:space="preserve">32. В случае несогласия органа охраны объектов культурного наследия с заключением экспертизы по причинам, предусмотренным </w:t>
      </w:r>
      <w:hyperlink w:anchor="sub_1030" w:history="1">
        <w:r>
          <w:rPr>
            <w:rStyle w:val="a4"/>
          </w:rPr>
          <w:t>пунктом</w:t>
        </w:r>
        <w:r>
          <w:rPr>
            <w:rStyle w:val="a4"/>
          </w:rPr>
          <w:t> 30</w:t>
        </w:r>
      </w:hyperlink>
      <w:r>
        <w:t xml:space="preserve"> настоящего Положения, заказчик вправе заново представить в указанный орган заключение экспертизы и прилагаемые к нему документы и материалы при условии их доработки с учетом замечаний и предложений, изложенных в уведомлении.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128" w:name="sub_1033"/>
      <w:r>
        <w:rPr>
          <w:color w:val="000000"/>
          <w:sz w:val="16"/>
          <w:szCs w:val="16"/>
        </w:rPr>
        <w:t>Информация об из</w:t>
      </w:r>
      <w:r>
        <w:rPr>
          <w:color w:val="000000"/>
          <w:sz w:val="16"/>
          <w:szCs w:val="16"/>
        </w:rPr>
        <w:t>менениях:</w:t>
      </w:r>
    </w:p>
    <w:bookmarkEnd w:id="128"/>
    <w:p w:rsidR="00000000" w:rsidRDefault="002F374F">
      <w:pPr>
        <w:pStyle w:val="a7"/>
      </w:pPr>
      <w:r>
        <w:fldChar w:fldCharType="begin"/>
      </w:r>
      <w:r>
        <w:instrText>HYPERLINK "garantF1://70978214.1010"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9 июня 2015 г. N 569 пункт 33 изложен в новой редакции</w:t>
      </w:r>
    </w:p>
    <w:p w:rsidR="00000000" w:rsidRDefault="002F374F">
      <w:pPr>
        <w:pStyle w:val="a7"/>
      </w:pPr>
      <w:hyperlink r:id="rId6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F374F">
      <w:r>
        <w:t>33. В случае несогласия с заклю</w:t>
      </w:r>
      <w:r>
        <w:t xml:space="preserve">чением экспертизы соответствующий орган охраны объектов культурного наследия по собственной инициативе либо по заявлению </w:t>
      </w:r>
      <w:r>
        <w:lastRenderedPageBreak/>
        <w:t>заинтересованного лица вправе назначить повторную экспертизу в порядке, установленном настоящим Положением.</w:t>
      </w:r>
    </w:p>
    <w:p w:rsidR="00000000" w:rsidRDefault="002F374F">
      <w:bookmarkStart w:id="129" w:name="sub_1034"/>
      <w:r>
        <w:t>34. Повторная экспе</w:t>
      </w:r>
      <w:r>
        <w:t>ртиза проводится в порядке, установленном настоящим Положением для проведения экспертизы.</w:t>
      </w:r>
    </w:p>
    <w:bookmarkEnd w:id="129"/>
    <w:p w:rsidR="00000000" w:rsidRDefault="002F374F">
      <w:r>
        <w:t>Эксперт, подписавший заключение экспертизы (за исключением эксперта, подписавшего его с пометкой "особое мнение"), не вправе участвовать в проведении повторно</w:t>
      </w:r>
      <w:r>
        <w:t>й экспертизы.</w:t>
      </w:r>
    </w:p>
    <w:p w:rsidR="00000000" w:rsidRDefault="002F374F">
      <w:bookmarkStart w:id="130" w:name="sub_1035"/>
      <w:r>
        <w:t>35. Размер оплаты экспертизы, касающейся объекта культурного наследия федерального значения, устанавливается договором и определяется исходя из объема и сложности выполняемых экспертом работ и общей суммы следующих расходов:</w:t>
      </w:r>
    </w:p>
    <w:p w:rsidR="00000000" w:rsidRDefault="002F374F">
      <w:bookmarkStart w:id="131" w:name="sub_351"/>
      <w:bookmarkEnd w:id="130"/>
      <w:r>
        <w:t>а) оплата труда эксперта;</w:t>
      </w:r>
    </w:p>
    <w:p w:rsidR="00000000" w:rsidRDefault="002F374F">
      <w:pPr>
        <w:pStyle w:val="a6"/>
        <w:rPr>
          <w:color w:val="000000"/>
          <w:sz w:val="16"/>
          <w:szCs w:val="16"/>
        </w:rPr>
      </w:pPr>
      <w:bookmarkStart w:id="132" w:name="sub_352"/>
      <w:bookmarkEnd w:id="131"/>
      <w:r>
        <w:rPr>
          <w:color w:val="000000"/>
          <w:sz w:val="16"/>
          <w:szCs w:val="16"/>
        </w:rPr>
        <w:t>Информация об изменениях:</w:t>
      </w:r>
    </w:p>
    <w:bookmarkEnd w:id="132"/>
    <w:p w:rsidR="00000000" w:rsidRDefault="002F374F">
      <w:pPr>
        <w:pStyle w:val="a7"/>
      </w:pPr>
      <w:r>
        <w:fldChar w:fldCharType="begin"/>
      </w:r>
      <w:r>
        <w:instrText>HYPERLINK "garantF1://71567068.1010"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27 апреля 2017 г. N 501 в подпункт "б" внесены изменения, </w:t>
      </w:r>
      <w:hyperlink r:id="rId70" w:history="1">
        <w:r>
          <w:rPr>
            <w:rStyle w:val="a4"/>
          </w:rPr>
          <w:t>вступающие в</w:t>
        </w:r>
        <w:r>
          <w:rPr>
            <w:rStyle w:val="a4"/>
          </w:rPr>
          <w:t xml:space="preserve"> силу</w:t>
        </w:r>
      </w:hyperlink>
      <w:r>
        <w:t xml:space="preserve"> с 1 августа 2017 г.</w:t>
      </w:r>
    </w:p>
    <w:p w:rsidR="00000000" w:rsidRDefault="002F374F">
      <w:pPr>
        <w:pStyle w:val="a7"/>
      </w:pPr>
      <w:hyperlink r:id="rId71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2F374F">
      <w:r>
        <w:t>б) оплата документов, материалов, техники, средств и услуг, необходимых для проведения экспертизы (за исключением расходов, связанных с оформлением</w:t>
      </w:r>
      <w:r>
        <w:t xml:space="preserve"> усиленной </w:t>
      </w:r>
      <w:hyperlink r:id="rId72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и установкой необходимого программного обеспечения);</w:t>
      </w:r>
    </w:p>
    <w:p w:rsidR="00000000" w:rsidRDefault="002F374F">
      <w:bookmarkStart w:id="133" w:name="sub_353"/>
      <w:r>
        <w:t>в) оплата транспортных и командировочных расходов, связанных с проведением экспертизы.</w:t>
      </w:r>
    </w:p>
    <w:p w:rsidR="00000000" w:rsidRDefault="002F374F">
      <w:bookmarkStart w:id="134" w:name="sub_1036"/>
      <w:bookmarkEnd w:id="133"/>
      <w:r>
        <w:t>36. Разм</w:t>
      </w:r>
      <w:r>
        <w:t>ер оплаты экспертизы не может зависеть от ее результатов. Эксперт не вправе получать от заказчика (в том числе в процессе проведения экспертизы, а также после оформления заключения) в качестве вознаграждения, поощрения и (или) благодарности за ее результат</w:t>
      </w:r>
      <w:r>
        <w:t>ы деньги, ценности, иное имущество, услуги имущественного характера или имущественные права для себя или третьих лиц.</w:t>
      </w:r>
    </w:p>
    <w:p w:rsidR="00000000" w:rsidRDefault="002F374F">
      <w:bookmarkStart w:id="135" w:name="sub_1037"/>
      <w:bookmarkEnd w:id="134"/>
      <w:r>
        <w:t>37. В случае если заказчиком экспертизы является федеральный орган исполнительной власти, оплата услуг по проведению экспертизы производится за счет и в пределах бюджетных ассигнований, предусмотренных этому федеральному органу исполнительной власти в феде</w:t>
      </w:r>
      <w:r>
        <w:t>ральном бюджете на соответствующий год на обеспечение его деятельности.</w:t>
      </w:r>
    </w:p>
    <w:bookmarkEnd w:id="135"/>
    <w:p w:rsidR="002F374F" w:rsidRDefault="002F374F"/>
    <w:sectPr w:rsidR="002F374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262"/>
    <w:rsid w:val="002F374F"/>
    <w:rsid w:val="00B45262"/>
    <w:rsid w:val="00F6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62665B-8C30-4964-BA7E-A496112F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сылка на официальную публикацию"/>
    <w:basedOn w:val="a"/>
    <w:next w:val="a"/>
    <w:uiPriority w:val="99"/>
  </w:style>
  <w:style w:type="character" w:customStyle="1" w:styleId="ab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12050845.2514" TargetMode="External"/><Relationship Id="rId21" Type="http://schemas.openxmlformats.org/officeDocument/2006/relationships/hyperlink" Target="garantF1://57407125.1011" TargetMode="External"/><Relationship Id="rId42" Type="http://schemas.openxmlformats.org/officeDocument/2006/relationships/hyperlink" Target="garantF1://57312972.204" TargetMode="External"/><Relationship Id="rId47" Type="http://schemas.openxmlformats.org/officeDocument/2006/relationships/hyperlink" Target="garantF1://57319103.1022" TargetMode="External"/><Relationship Id="rId63" Type="http://schemas.openxmlformats.org/officeDocument/2006/relationships/hyperlink" Target="garantF1://57407125.1030" TargetMode="External"/><Relationship Id="rId68" Type="http://schemas.openxmlformats.org/officeDocument/2006/relationships/hyperlink" Target="garantF1://57319103.1032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064072.434" TargetMode="External"/><Relationship Id="rId29" Type="http://schemas.openxmlformats.org/officeDocument/2006/relationships/hyperlink" Target="garantF1://57945964.1016" TargetMode="External"/><Relationship Id="rId11" Type="http://schemas.openxmlformats.org/officeDocument/2006/relationships/hyperlink" Target="garantF1://57407125.1003" TargetMode="External"/><Relationship Id="rId24" Type="http://schemas.openxmlformats.org/officeDocument/2006/relationships/hyperlink" Target="garantF1://12050845.2517" TargetMode="External"/><Relationship Id="rId32" Type="http://schemas.openxmlformats.org/officeDocument/2006/relationships/hyperlink" Target="garantF1://12050845.2514" TargetMode="External"/><Relationship Id="rId37" Type="http://schemas.openxmlformats.org/officeDocument/2006/relationships/hyperlink" Target="garantF1://12084522.54" TargetMode="External"/><Relationship Id="rId40" Type="http://schemas.openxmlformats.org/officeDocument/2006/relationships/hyperlink" Target="garantF1://12050845.25" TargetMode="External"/><Relationship Id="rId45" Type="http://schemas.openxmlformats.org/officeDocument/2006/relationships/hyperlink" Target="garantF1://57319103.1021" TargetMode="External"/><Relationship Id="rId53" Type="http://schemas.openxmlformats.org/officeDocument/2006/relationships/hyperlink" Target="garantF1://57319103.1024" TargetMode="External"/><Relationship Id="rId58" Type="http://schemas.openxmlformats.org/officeDocument/2006/relationships/hyperlink" Target="garantF1://71567068.2" TargetMode="External"/><Relationship Id="rId66" Type="http://schemas.openxmlformats.org/officeDocument/2006/relationships/hyperlink" Target="garantF1://57319103.1031" TargetMode="External"/><Relationship Id="rId74" Type="http://schemas.openxmlformats.org/officeDocument/2006/relationships/theme" Target="theme/theme1.xml"/><Relationship Id="rId5" Type="http://schemas.openxmlformats.org/officeDocument/2006/relationships/hyperlink" Target="garantF1://12027232.31" TargetMode="External"/><Relationship Id="rId61" Type="http://schemas.openxmlformats.org/officeDocument/2006/relationships/hyperlink" Target="garantF1://57319103.1028" TargetMode="External"/><Relationship Id="rId19" Type="http://schemas.openxmlformats.org/officeDocument/2006/relationships/hyperlink" Target="garantF1://99546.1000" TargetMode="External"/><Relationship Id="rId14" Type="http://schemas.openxmlformats.org/officeDocument/2006/relationships/hyperlink" Target="garantF1://70978214.1001" TargetMode="External"/><Relationship Id="rId22" Type="http://schemas.openxmlformats.org/officeDocument/2006/relationships/hyperlink" Target="garantF1://12050845.2513" TargetMode="External"/><Relationship Id="rId27" Type="http://schemas.openxmlformats.org/officeDocument/2006/relationships/hyperlink" Target="garantF1://12050845.2517" TargetMode="External"/><Relationship Id="rId30" Type="http://schemas.openxmlformats.org/officeDocument/2006/relationships/hyperlink" Target="garantF1://57407125.10161" TargetMode="External"/><Relationship Id="rId35" Type="http://schemas.openxmlformats.org/officeDocument/2006/relationships/hyperlink" Target="garantF1://71567068.2" TargetMode="External"/><Relationship Id="rId43" Type="http://schemas.openxmlformats.org/officeDocument/2006/relationships/hyperlink" Target="garantF1://12027232.2" TargetMode="External"/><Relationship Id="rId48" Type="http://schemas.openxmlformats.org/officeDocument/2006/relationships/hyperlink" Target="garantF1://12084522.54" TargetMode="External"/><Relationship Id="rId56" Type="http://schemas.openxmlformats.org/officeDocument/2006/relationships/hyperlink" Target="garantF1://57319103.1025" TargetMode="External"/><Relationship Id="rId64" Type="http://schemas.openxmlformats.org/officeDocument/2006/relationships/hyperlink" Target="garantF1://12027232.2" TargetMode="External"/><Relationship Id="rId69" Type="http://schemas.openxmlformats.org/officeDocument/2006/relationships/hyperlink" Target="garantF1://57407125.1033" TargetMode="External"/><Relationship Id="rId8" Type="http://schemas.openxmlformats.org/officeDocument/2006/relationships/hyperlink" Target="garantF1://70978214.1001" TargetMode="External"/><Relationship Id="rId51" Type="http://schemas.openxmlformats.org/officeDocument/2006/relationships/hyperlink" Target="garantF1://12084522.54" TargetMode="External"/><Relationship Id="rId72" Type="http://schemas.openxmlformats.org/officeDocument/2006/relationships/hyperlink" Target="garantF1://12084522.54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70978214.1001" TargetMode="External"/><Relationship Id="rId17" Type="http://schemas.openxmlformats.org/officeDocument/2006/relationships/hyperlink" Target="garantF1://57407125.1071" TargetMode="External"/><Relationship Id="rId25" Type="http://schemas.openxmlformats.org/officeDocument/2006/relationships/hyperlink" Target="garantF1://12050845.2513" TargetMode="External"/><Relationship Id="rId33" Type="http://schemas.openxmlformats.org/officeDocument/2006/relationships/hyperlink" Target="garantF1://12050845.2517" TargetMode="External"/><Relationship Id="rId38" Type="http://schemas.openxmlformats.org/officeDocument/2006/relationships/hyperlink" Target="garantF1://57407125.194" TargetMode="External"/><Relationship Id="rId46" Type="http://schemas.openxmlformats.org/officeDocument/2006/relationships/hyperlink" Target="garantF1://71567068.2" TargetMode="External"/><Relationship Id="rId59" Type="http://schemas.openxmlformats.org/officeDocument/2006/relationships/hyperlink" Target="garantF1://57319103.1027" TargetMode="External"/><Relationship Id="rId67" Type="http://schemas.openxmlformats.org/officeDocument/2006/relationships/hyperlink" Target="garantF1://71567068.2" TargetMode="External"/><Relationship Id="rId20" Type="http://schemas.openxmlformats.org/officeDocument/2006/relationships/hyperlink" Target="garantF1://12027232.29" TargetMode="External"/><Relationship Id="rId41" Type="http://schemas.openxmlformats.org/officeDocument/2006/relationships/hyperlink" Target="garantF1://12050845.25" TargetMode="External"/><Relationship Id="rId54" Type="http://schemas.openxmlformats.org/officeDocument/2006/relationships/hyperlink" Target="garantF1://12084522.54" TargetMode="External"/><Relationship Id="rId62" Type="http://schemas.openxmlformats.org/officeDocument/2006/relationships/hyperlink" Target="garantF1://57407125.1029" TargetMode="External"/><Relationship Id="rId70" Type="http://schemas.openxmlformats.org/officeDocument/2006/relationships/hyperlink" Target="garantF1://71567068.2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27232.32" TargetMode="External"/><Relationship Id="rId15" Type="http://schemas.openxmlformats.org/officeDocument/2006/relationships/hyperlink" Target="garantF1://57407125.1005" TargetMode="External"/><Relationship Id="rId23" Type="http://schemas.openxmlformats.org/officeDocument/2006/relationships/hyperlink" Target="garantF1://12050845.2514" TargetMode="External"/><Relationship Id="rId28" Type="http://schemas.openxmlformats.org/officeDocument/2006/relationships/hyperlink" Target="garantF1://12050845.25" TargetMode="External"/><Relationship Id="rId36" Type="http://schemas.openxmlformats.org/officeDocument/2006/relationships/hyperlink" Target="garantF1://57319103.1018" TargetMode="External"/><Relationship Id="rId49" Type="http://schemas.openxmlformats.org/officeDocument/2006/relationships/hyperlink" Target="garantF1://71567068.2" TargetMode="External"/><Relationship Id="rId57" Type="http://schemas.openxmlformats.org/officeDocument/2006/relationships/hyperlink" Target="garantF1://71567068.2" TargetMode="External"/><Relationship Id="rId10" Type="http://schemas.openxmlformats.org/officeDocument/2006/relationships/hyperlink" Target="garantF1://70978214.1001" TargetMode="External"/><Relationship Id="rId31" Type="http://schemas.openxmlformats.org/officeDocument/2006/relationships/hyperlink" Target="garantF1://12050845.2513" TargetMode="External"/><Relationship Id="rId44" Type="http://schemas.openxmlformats.org/officeDocument/2006/relationships/hyperlink" Target="garantF1://71567068.2" TargetMode="External"/><Relationship Id="rId52" Type="http://schemas.openxmlformats.org/officeDocument/2006/relationships/hyperlink" Target="garantF1://71567068.2" TargetMode="External"/><Relationship Id="rId60" Type="http://schemas.openxmlformats.org/officeDocument/2006/relationships/hyperlink" Target="garantF1://71567068.2" TargetMode="External"/><Relationship Id="rId65" Type="http://schemas.openxmlformats.org/officeDocument/2006/relationships/hyperlink" Target="garantF1://71567068.2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57407125.1002" TargetMode="External"/><Relationship Id="rId13" Type="http://schemas.openxmlformats.org/officeDocument/2006/relationships/hyperlink" Target="garantF1://57407125.1004" TargetMode="External"/><Relationship Id="rId18" Type="http://schemas.openxmlformats.org/officeDocument/2006/relationships/hyperlink" Target="garantF1://70015888.1000" TargetMode="External"/><Relationship Id="rId39" Type="http://schemas.openxmlformats.org/officeDocument/2006/relationships/hyperlink" Target="garantF1://57407125.1020" TargetMode="External"/><Relationship Id="rId34" Type="http://schemas.openxmlformats.org/officeDocument/2006/relationships/hyperlink" Target="garantF1://12027232.29" TargetMode="External"/><Relationship Id="rId50" Type="http://schemas.openxmlformats.org/officeDocument/2006/relationships/hyperlink" Target="garantF1://57319103.1023" TargetMode="External"/><Relationship Id="rId55" Type="http://schemas.openxmlformats.org/officeDocument/2006/relationships/hyperlink" Target="garantF1://71567068.1005" TargetMode="External"/><Relationship Id="rId7" Type="http://schemas.openxmlformats.org/officeDocument/2006/relationships/hyperlink" Target="garantF1://5661013.1000" TargetMode="External"/><Relationship Id="rId71" Type="http://schemas.openxmlformats.org/officeDocument/2006/relationships/hyperlink" Target="garantF1://57319103.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6431</Words>
  <Characters>36663</Characters>
  <Application>Microsoft Office Word</Application>
  <DocSecurity>0</DocSecurity>
  <Lines>305</Lines>
  <Paragraphs>86</Paragraphs>
  <ScaleCrop>false</ScaleCrop>
  <Company>НПП "Гарант-Сервис"</Company>
  <LinksUpToDate>false</LinksUpToDate>
  <CharactersWithSpaces>43008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2019-07-05T06:14:00Z</dcterms:created>
  <dcterms:modified xsi:type="dcterms:W3CDTF">2019-07-05T06:14:00Z</dcterms:modified>
</cp:coreProperties>
</file>