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13E73">
      <w:pPr>
        <w:pStyle w:val="1"/>
      </w:pPr>
      <w:r>
        <w:fldChar w:fldCharType="begin"/>
      </w:r>
      <w:r>
        <w:instrText>HYPERLINK "garantF1://71090016.0"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12 сентября 2015 г. N 972</w:t>
      </w:r>
      <w:r>
        <w:rPr>
          <w:rStyle w:val="a4"/>
          <w:b w:val="0"/>
          <w:bCs w:val="0"/>
        </w:rPr>
        <w:br/>
        <w:t xml:space="preserve">"Об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</w:t>
      </w:r>
      <w:r>
        <w:rPr>
          <w:rStyle w:val="a4"/>
          <w:b w:val="0"/>
          <w:bCs w:val="0"/>
        </w:rPr>
        <w:t>отдельных положений нормативных правовых актов Правительства Российской Федерации"</w:t>
      </w:r>
      <w:r>
        <w:fldChar w:fldCharType="end"/>
      </w:r>
    </w:p>
    <w:p w:rsidR="00000000" w:rsidRDefault="00613E73"/>
    <w:p w:rsidR="00000000" w:rsidRDefault="00613E73">
      <w:r>
        <w:t xml:space="preserve">В соответствии со </w:t>
      </w:r>
      <w:hyperlink r:id="rId5" w:history="1">
        <w:r>
          <w:rPr>
            <w:rStyle w:val="a4"/>
          </w:rPr>
          <w:t>статьей 34</w:t>
        </w:r>
      </w:hyperlink>
      <w:r>
        <w:t xml:space="preserve"> Федерального закона "Об объектах культурного наследия (па</w:t>
      </w:r>
      <w:r>
        <w:t>мятниках истории и культуры) народов Российской Федерации" Правительство Российской Федерации постановляет:</w:t>
      </w:r>
    </w:p>
    <w:p w:rsidR="00000000" w:rsidRDefault="00613E73">
      <w:bookmarkStart w:id="1" w:name="sub_1"/>
      <w:r>
        <w:t xml:space="preserve">1. 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зонах охраны объектов культурного наследия (памятников истории и культуры) народ</w:t>
      </w:r>
      <w:r>
        <w:t>ов Российской Федерации.</w:t>
      </w:r>
    </w:p>
    <w:p w:rsidR="00000000" w:rsidRDefault="00613E73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000000" w:rsidRDefault="00613E73">
      <w:r>
        <w:fldChar w:fldCharType="begin"/>
      </w:r>
      <w:r>
        <w:instrText>HYPERLINK "garantF1://93198.0"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26 апреля 2008 г. N 315 "Об утверждении Положения о зонах охраны объектов культурного наследия </w:t>
      </w:r>
      <w:r>
        <w:t>(памятников истории и культуры) народов Российской Федерации" (Собрание законодательства Российской Федерации, 2008, N 18, ст. 2053);</w:t>
      </w:r>
    </w:p>
    <w:bookmarkStart w:id="4" w:name="sub_22"/>
    <w:bookmarkEnd w:id="3"/>
    <w:p w:rsidR="00000000" w:rsidRDefault="00613E73">
      <w:r>
        <w:fldChar w:fldCharType="begin"/>
      </w:r>
      <w:r>
        <w:instrText>HYPERLINK "garantF1://12063515.27"</w:instrText>
      </w:r>
      <w:r>
        <w:fldChar w:fldCharType="separate"/>
      </w:r>
      <w:r>
        <w:rPr>
          <w:rStyle w:val="a4"/>
        </w:rPr>
        <w:t>пункт 27</w:t>
      </w:r>
      <w:r>
        <w:fldChar w:fldCharType="end"/>
      </w:r>
      <w:r>
        <w:t xml:space="preserve"> изменений, которые вносятся в акты Правительства Российской Феде</w:t>
      </w:r>
      <w:r>
        <w:t xml:space="preserve">рации, утвержденных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7 ноября 2008 г. N 821 "О внесении изменений в некоторые акты Правительства Российской Федерации" (Собрание законодательства Российской Федерации, </w:t>
      </w:r>
      <w:r>
        <w:t>2008, N 47, ст. 5481);</w:t>
      </w:r>
    </w:p>
    <w:bookmarkStart w:id="5" w:name="sub_23"/>
    <w:bookmarkEnd w:id="4"/>
    <w:p w:rsidR="00000000" w:rsidRDefault="00613E73">
      <w:r>
        <w:fldChar w:fldCharType="begin"/>
      </w:r>
      <w:r>
        <w:instrText>HYPERLINK "garantF1://12065871.5091"</w:instrText>
      </w:r>
      <w:r>
        <w:fldChar w:fldCharType="separate"/>
      </w:r>
      <w:r>
        <w:rPr>
          <w:rStyle w:val="a4"/>
        </w:rPr>
        <w:t>пункт 91</w:t>
      </w:r>
      <w:r>
        <w:fldChar w:fldCharType="end"/>
      </w:r>
      <w:r>
        <w:t xml:space="preserve"> изменений, которые вносятся в акты Правительства Российской Федерации, утвержденных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</w:t>
      </w:r>
      <w:r>
        <w:t>10 марта 2009 г. N 219 "О внесении изменений в некоторые акты Правительства Российской Федерации" (Собрание законодательства Российской Федерации, 2009, N 12, ст. 1429);</w:t>
      </w:r>
    </w:p>
    <w:bookmarkStart w:id="6" w:name="sub_24"/>
    <w:bookmarkEnd w:id="5"/>
    <w:p w:rsidR="00000000" w:rsidRDefault="00613E73">
      <w:r>
        <w:fldChar w:fldCharType="begin"/>
      </w:r>
      <w:r>
        <w:instrText>HYPERLINK "garantF1://99482.0"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</w:t>
      </w:r>
      <w:r>
        <w:t>дерации от 5 октября 2010 г. N 794 "О внесении изменений в Положение о зонах охраны объектов культурного наследия (памятников истории и культуры) народов Российской Федерации" (Собрание законодательства Российской Федерации, 2010, N 41, ст. 5249);</w:t>
      </w:r>
    </w:p>
    <w:bookmarkStart w:id="7" w:name="sub_25"/>
    <w:bookmarkEnd w:id="6"/>
    <w:p w:rsidR="00000000" w:rsidRDefault="00613E73">
      <w:r>
        <w:fldChar w:fldCharType="begin"/>
      </w:r>
      <w:r>
        <w:instrText>HYPERLINK "garantF1://12086153.1007"</w:instrText>
      </w:r>
      <w:r>
        <w:fldChar w:fldCharType="separate"/>
      </w:r>
      <w:r>
        <w:rPr>
          <w:rStyle w:val="a4"/>
        </w:rPr>
        <w:t>пункт 7</w:t>
      </w:r>
      <w:r>
        <w:fldChar w:fldCharType="end"/>
      </w:r>
      <w:r>
        <w:t xml:space="preserve"> изменений, которые вносятся в акты Правительства Российской Федерации, утвержденных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 мая 2011 г. N 399 "О внесении</w:t>
      </w:r>
      <w:r>
        <w:t xml:space="preserve"> изменений в некоторые акты Правительства Российской Федерации" (Собрание законодательства Российской Федерации, 2011, N 22, ст. 3173).</w:t>
      </w:r>
    </w:p>
    <w:bookmarkEnd w:id="7"/>
    <w:p w:rsidR="00000000" w:rsidRDefault="00613E7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 w:rsidRPr="00613E7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13E73" w:rsidRDefault="00613E73">
            <w:pPr>
              <w:pStyle w:val="a8"/>
            </w:pPr>
            <w:r w:rsidRPr="00613E73">
              <w:t>Председатель Правительства</w:t>
            </w:r>
            <w:r w:rsidRPr="00613E73"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13E73" w:rsidRDefault="00613E73">
            <w:pPr>
              <w:pStyle w:val="a7"/>
              <w:jc w:val="right"/>
            </w:pPr>
            <w:r w:rsidRPr="00613E73">
              <w:t>Д. Медведев</w:t>
            </w:r>
          </w:p>
        </w:tc>
      </w:tr>
    </w:tbl>
    <w:p w:rsidR="00000000" w:rsidRDefault="00613E73"/>
    <w:p w:rsidR="00000000" w:rsidRDefault="00613E73">
      <w:pPr>
        <w:pStyle w:val="1"/>
      </w:pPr>
      <w:bookmarkStart w:id="8" w:name="sub_1000"/>
      <w:r>
        <w:t>Положение</w:t>
      </w:r>
      <w:r>
        <w:br/>
        <w:t>о зонах охраны объектов культурно</w:t>
      </w:r>
      <w:r>
        <w:t>го наследия (памятников истории и культуры) народов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12 сентября 2015 г. N 972)</w:t>
      </w:r>
    </w:p>
    <w:bookmarkEnd w:id="8"/>
    <w:p w:rsidR="00000000" w:rsidRDefault="00613E73"/>
    <w:p w:rsidR="00000000" w:rsidRDefault="00613E73">
      <w:bookmarkStart w:id="9" w:name="sub_1001"/>
      <w:r>
        <w:t>1. Настоящее Положение устанавливает порядок разработки, согласования и утв</w:t>
      </w:r>
      <w:r>
        <w:t xml:space="preserve">ерждения проекта зон охраны объектов культурного наследия (памятников истории и культуры) народов Российской Федерации (далее - объекты культурного наследия), проекта объединенной зоны охраны объектов культурного наследия, требования к </w:t>
      </w:r>
      <w:r>
        <w:lastRenderedPageBreak/>
        <w:t>режимам использовани</w:t>
      </w:r>
      <w:r>
        <w:t>я земель и общие принципы установления требований к градостроительным регламентам в границах территорий указанных зон.</w:t>
      </w:r>
    </w:p>
    <w:p w:rsidR="00000000" w:rsidRDefault="00613E73">
      <w:bookmarkStart w:id="10" w:name="sub_1002"/>
      <w:bookmarkEnd w:id="9"/>
      <w:r>
        <w:t>2. На территории, сопряженной с объектом культурного наследия, включенным в единый государственный реестр объектов культу</w:t>
      </w:r>
      <w:r>
        <w:t>рного наследия (памятников истории и культуры) народов Российской Федерации, в его исторической среде может быть установлена одна или несколько зон охраны: охранная зона, зона регулирования застройки и хозяйственной деятельности, зона охраняемого природног</w:t>
      </w:r>
      <w:r>
        <w:t>о ландшафта.</w:t>
      </w:r>
    </w:p>
    <w:bookmarkEnd w:id="10"/>
    <w:p w:rsidR="00000000" w:rsidRDefault="00613E73">
      <w:r>
        <w:t>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зоны, единой зоны регулирования застройки</w:t>
      </w:r>
      <w:r>
        <w:t xml:space="preserve"> и хозяйственной деятельности и единой зоны охраняемого природного ландшафта (далее - объединенная зона охраны объектов культурного наследия).</w:t>
      </w:r>
    </w:p>
    <w:p w:rsidR="00000000" w:rsidRDefault="00613E73">
      <w:bookmarkStart w:id="11" w:name="sub_1003"/>
      <w:r>
        <w:t>3. Разработка проектов зон охраны объектов культурного наследия, проекта объединенной зоны охраны объекто</w:t>
      </w:r>
      <w:r>
        <w:t>в культурного наследия осуществляется физическими или юридическими лицами на основе материалов историко-архитектурных, историко-градостроительных и архивных исследований (далее - историко-культурные исследования), а также с использованием данных государств</w:t>
      </w:r>
      <w:r>
        <w:t>енного кадастра недвижимости при их наличии.</w:t>
      </w:r>
    </w:p>
    <w:p w:rsidR="00000000" w:rsidRDefault="00613E73">
      <w:bookmarkStart w:id="12" w:name="sub_1004"/>
      <w:bookmarkEnd w:id="11"/>
      <w:r>
        <w:t>4. Состав зон охраны объектов культурного наследия определяется проектом зон охраны объектов культурного наследия, разрабатываемым исходя из материалов историко-культурных исследований, в которых</w:t>
      </w:r>
      <w:r>
        <w:t xml:space="preserve"> обосновывается необходимость разработки проекта зон охраны в отношении одного объекта культурного наследия либо проекта объединенной зоны охраны объектов культурного наследия.</w:t>
      </w:r>
    </w:p>
    <w:bookmarkEnd w:id="12"/>
    <w:p w:rsidR="00000000" w:rsidRDefault="00613E73">
      <w:r>
        <w:t>Материалы историко-культурных исследований формируются на основании сле</w:t>
      </w:r>
      <w:r>
        <w:t>дующих данных:</w:t>
      </w:r>
    </w:p>
    <w:p w:rsidR="00000000" w:rsidRDefault="00613E73">
      <w:r>
        <w:t>историко-культурный опорный план населенного пункта, на территории которого находится объект культурного наследия либо группа объектов культурного наследия, или фрагмент указанного плана;</w:t>
      </w:r>
    </w:p>
    <w:p w:rsidR="00000000" w:rsidRDefault="00613E73">
      <w:r>
        <w:t xml:space="preserve">сведения об объектах </w:t>
      </w:r>
      <w:r>
        <w:t>культурного наследия, выявленных объектах культурного наследия, установленных территориях и зонах охраны объектов культурного наследия, расположенных на территории предполагаемого проектирования зон охраны, в отношении которой проведены историко-культурные</w:t>
      </w:r>
      <w:r>
        <w:t xml:space="preserve"> исследования;</w:t>
      </w:r>
    </w:p>
    <w:p w:rsidR="00000000" w:rsidRDefault="00613E73">
      <w:r>
        <w:t xml:space="preserve">материалы ранее разработанных проектов зон охраны объектов культурного наследия, расположенных на территории населенного пункта, в отношении которого проведены историко-культурные исследования, либо на межселенных территориях в случае, если </w:t>
      </w:r>
      <w:r>
        <w:t>историко-культурные исследования проведены в отношении отдельно расположенного объекта культурного наследия;</w:t>
      </w:r>
    </w:p>
    <w:p w:rsidR="00000000" w:rsidRDefault="00613E73">
      <w:r>
        <w:t>материалы ландшафтно-визуального анализа композиционных связей объекта (объектов) культурного наследия, окружающей застройки и ландшафтного окружен</w:t>
      </w:r>
      <w:r>
        <w:t>ия;</w:t>
      </w:r>
    </w:p>
    <w:p w:rsidR="00000000" w:rsidRDefault="00613E73">
      <w:r>
        <w:t>иные материалы, необходимые для обоснования и разработки проекта зон охраны объектов культурного наследия.</w:t>
      </w:r>
    </w:p>
    <w:p w:rsidR="00000000" w:rsidRDefault="00613E73">
      <w:bookmarkStart w:id="13" w:name="sub_1005"/>
      <w:r>
        <w:t>5. Решение о разработке проекта объединенной зоны охраны объектов культурного наследия принимается органами исполнительной власти субъект</w:t>
      </w:r>
      <w:r>
        <w:t>ов Российской Федерации, а в отношении объектов культурного наследия федерального значения, признанных особо ценными объектами культурного наследия народов Российской Федерации или включенных в Список всемирного наследия, - Министерством культуры Российско</w:t>
      </w:r>
      <w:r>
        <w:t>й Федерации.</w:t>
      </w:r>
    </w:p>
    <w:p w:rsidR="00000000" w:rsidRDefault="00613E73">
      <w:bookmarkStart w:id="14" w:name="sub_1006"/>
      <w:bookmarkEnd w:id="13"/>
      <w:r>
        <w:t>6. Проект зон охраны объекта культурного наследия и проект объединенной зоны охраны объектов культурного наследия представляют собой документацию в текстовой форме и в виде карт (схем) границ, содержащую описание границ проекти</w:t>
      </w:r>
      <w:r>
        <w:t xml:space="preserve">руемых зон и </w:t>
      </w:r>
      <w:r>
        <w:lastRenderedPageBreak/>
        <w:t>границ территорий объектов культурного наследия, расположенных в указанных зонах, проекты режимов использования земель и требований к градостроительным регламентам в границах данных зон.</w:t>
      </w:r>
    </w:p>
    <w:bookmarkEnd w:id="14"/>
    <w:p w:rsidR="00000000" w:rsidRDefault="00613E73">
      <w:r>
        <w:t>Границами зон охраны объекта культурного наследи</w:t>
      </w:r>
      <w:r>
        <w:t>я являются линии, обозначающие территорию, за пределами которой осуществление градостроительной, хозяйственной и иной деятельности не оказывает прямое или косвенное негативное воздействие на сохранность данного объекта культурного наследия в его историческ</w:t>
      </w:r>
      <w:r>
        <w:t>ой среде. Обозначение указанных линий, а также координат характерных точек границ зон охраны объекта культурного наследия на картах (схемах) должно позволять однозначно определить границы зон охраны объекта культурного наследия с нормативным значением точн</w:t>
      </w:r>
      <w:r>
        <w:t>ости, предусмотренным для ведения государственного кадастра недвижимости.</w:t>
      </w:r>
    </w:p>
    <w:p w:rsidR="00000000" w:rsidRDefault="00613E73">
      <w:bookmarkStart w:id="15" w:name="sub_1063"/>
      <w:r>
        <w:t>Границы зон охраны объекта культурного наследия могут не совпадать с границами территориальных зон и границами земельных участков.</w:t>
      </w:r>
    </w:p>
    <w:p w:rsidR="00000000" w:rsidRDefault="00613E73">
      <w:bookmarkStart w:id="16" w:name="sub_1007"/>
      <w:bookmarkEnd w:id="15"/>
      <w:r>
        <w:t xml:space="preserve">7. Разработка проектов зон </w:t>
      </w:r>
      <w:r>
        <w:t>охраны объектов культурного наследия и проектов объединенной зоны охраны объектов культурного наследия, материалов историко-культурных исследований, обосновывающих необходимость разработки проектов зон охраны объектов культурного наследия, включается в соо</w:t>
      </w:r>
      <w:r>
        <w:t>тветствующие федеральные и региональные целевые программы, в которых предусматриваются мероприятия по сохранению, использованию, популяризации и государственной охране объектов культурного наследия.</w:t>
      </w:r>
    </w:p>
    <w:bookmarkEnd w:id="16"/>
    <w:p w:rsidR="00000000" w:rsidRDefault="00613E73">
      <w:r>
        <w:t>Разработка проектов зон охраны объектов культурно</w:t>
      </w:r>
      <w:r>
        <w:t>го наследия и проектов объединенной зоны охраны объектов культурного наследия может также осуществляться по инициативе и за счет средств органов местного самоуправления, собственников или пользователей объектов культурного наследия, правообладателей земель</w:t>
      </w:r>
      <w:r>
        <w:t>ных участков, расположенных в границах зон охраны объектов культурного наследия.</w:t>
      </w:r>
    </w:p>
    <w:p w:rsidR="00000000" w:rsidRDefault="00613E73">
      <w:r>
        <w:t>Разработку проектов зон охраны объектов культурного наследия и проектов объединенной зоны охраны объектов культурного наследия организуют Министерство культуры Российской Феде</w:t>
      </w:r>
      <w:r>
        <w:t>рации, органы государственной власти субъектов Российской Федерации и органы местного самоуправления.</w:t>
      </w:r>
    </w:p>
    <w:p w:rsidR="00000000" w:rsidRDefault="00613E73">
      <w:bookmarkStart w:id="17" w:name="sub_1008"/>
      <w:r>
        <w:t xml:space="preserve">8. Министерство культуры Российской Федерации дает методические указания по подготовке материалов, указанных в </w:t>
      </w:r>
      <w:hyperlink w:anchor="sub_1004" w:history="1">
        <w:r>
          <w:rPr>
            <w:rStyle w:val="a4"/>
          </w:rPr>
          <w:t>пункте 4</w:t>
        </w:r>
      </w:hyperlink>
      <w:r>
        <w:t xml:space="preserve"> </w:t>
      </w:r>
      <w:r>
        <w:t xml:space="preserve">настоящего Положения, и разработке на их основе проектов зон охраны объектов культурного наследия, проектов объединенной зоны охраны объектов культурного наследия, определяет порядок согласования (а в случае, определенном </w:t>
      </w:r>
      <w:hyperlink w:anchor="sub_1013" w:history="1">
        <w:r>
          <w:rPr>
            <w:rStyle w:val="a4"/>
          </w:rPr>
          <w:t>пунктом 13</w:t>
        </w:r>
      </w:hyperlink>
      <w:r>
        <w:t xml:space="preserve"> настоящего Положения, - порядок утверждения) с указанным Министерством проектов зон охраны объектов культурного наследия.</w:t>
      </w:r>
    </w:p>
    <w:p w:rsidR="00000000" w:rsidRDefault="00613E73">
      <w:bookmarkStart w:id="18" w:name="sub_1009"/>
      <w:bookmarkEnd w:id="17"/>
      <w:r>
        <w:t>9. Режим использования земель и требования к градостроительным регламентам в границах охранной зоны, в том числе ед</w:t>
      </w:r>
      <w:r>
        <w:t>иной охранной зоны, устанавливаются с учетом следующих требований:</w:t>
      </w:r>
    </w:p>
    <w:p w:rsidR="00000000" w:rsidRDefault="00613E73">
      <w:bookmarkStart w:id="19" w:name="sub_1091"/>
      <w:bookmarkEnd w:id="18"/>
      <w:r>
        <w:t>а) запрещение строительства объектов капитального строительства, за исключением применения специальных мер, направленных на сохранение и восстановление (регенерацию) историк</w:t>
      </w:r>
      <w:r>
        <w:t>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 w:rsidR="00000000" w:rsidRDefault="00613E73">
      <w:bookmarkStart w:id="20" w:name="sub_1092"/>
      <w:bookmarkEnd w:id="19"/>
      <w:r>
        <w:t>б) огр</w:t>
      </w:r>
      <w:r>
        <w:t xml:space="preserve">аничение капитального ремонта и реконструкции объектов капитального строительства и их частей, в том числе касающееся их размеров, пропорций и параметров, использования отдельных строительных материалов, применения цветовых решений, особенностей деталей и </w:t>
      </w:r>
      <w:r>
        <w:t>малых архитектурных форм;</w:t>
      </w:r>
    </w:p>
    <w:p w:rsidR="00000000" w:rsidRDefault="00613E73">
      <w:pPr>
        <w:pStyle w:val="a6"/>
        <w:rPr>
          <w:color w:val="000000"/>
          <w:sz w:val="16"/>
          <w:szCs w:val="16"/>
        </w:rPr>
      </w:pPr>
      <w:bookmarkStart w:id="21" w:name="sub_1093"/>
      <w:bookmarkEnd w:id="20"/>
      <w:r>
        <w:rPr>
          <w:color w:val="000000"/>
          <w:sz w:val="16"/>
          <w:szCs w:val="16"/>
        </w:rPr>
        <w:lastRenderedPageBreak/>
        <w:t>ГАРАНТ:</w:t>
      </w:r>
    </w:p>
    <w:bookmarkEnd w:id="21"/>
    <w:p w:rsidR="00000000" w:rsidRDefault="00613E73">
      <w:pPr>
        <w:pStyle w:val="a6"/>
      </w:pPr>
      <w:r>
        <w:fldChar w:fldCharType="begin"/>
      </w:r>
      <w:r>
        <w:instrText>HYPERLINK "garantF1://71806372.1111"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21 февраля 2018 г. N АКПИ17-1062, оставленным без изменения </w:t>
      </w:r>
      <w:hyperlink r:id="rId9" w:history="1">
        <w:r>
          <w:rPr>
            <w:rStyle w:val="a4"/>
          </w:rPr>
          <w:t>Определением</w:t>
        </w:r>
      </w:hyperlink>
      <w:r>
        <w:t xml:space="preserve"> Апелляционной ко</w:t>
      </w:r>
      <w:r>
        <w:t>ллегии Верховного Суда РФ от 15 мая 2018 г. N АПЛ18-163, подпункт "в" пункта 9 настоящего Положения признан не противоречащим действующему законодательству</w:t>
      </w:r>
    </w:p>
    <w:p w:rsidR="00000000" w:rsidRDefault="00613E73">
      <w:r>
        <w:t>в) ограничение хозяйственной деятельности, необходимое для обеспечения сохранности объекта культурно</w:t>
      </w:r>
      <w:r>
        <w:t>го наследия, в том числе запрет или ограничение на размещение рекламы, вывесок, временных построек и объектов (автостоянок, киосков, навесов);</w:t>
      </w:r>
    </w:p>
    <w:p w:rsidR="00000000" w:rsidRDefault="00613E73">
      <w:bookmarkStart w:id="22" w:name="sub_1094"/>
      <w:r>
        <w:t>г) сохранение градостроительных (планировочных, типологических, масштабных) характеристик историко-градос</w:t>
      </w:r>
      <w:r>
        <w:t>троительной и природной среды, в том числе всех исторически ценных градоформирующих объектов;</w:t>
      </w:r>
    </w:p>
    <w:p w:rsidR="00000000" w:rsidRDefault="00613E73">
      <w:bookmarkStart w:id="23" w:name="sub_1095"/>
      <w:bookmarkEnd w:id="22"/>
      <w:r>
        <w:t>д) обеспечение визуального восприятия объекта культурного наследия в его историко-градостроительной и природной среде, в том числе сохранение и во</w:t>
      </w:r>
      <w:r>
        <w:t>сстановление сложившегося в природном ландшафте соотношения открытых и закрытых пространств;</w:t>
      </w:r>
    </w:p>
    <w:p w:rsidR="00000000" w:rsidRDefault="00613E73">
      <w:bookmarkStart w:id="24" w:name="sub_1096"/>
      <w:bookmarkEnd w:id="23"/>
      <w:r>
        <w:t>е) соблюдение требований в области охраны окружающей среды, необходимых для обеспечения сохранности объекта культурного наследия в его историческом</w:t>
      </w:r>
      <w:r>
        <w:t xml:space="preserve"> и ландшафтном окружении, а также сохранности охраняемого природного ландшафта;</w:t>
      </w:r>
    </w:p>
    <w:p w:rsidR="00000000" w:rsidRDefault="00613E73">
      <w:bookmarkStart w:id="25" w:name="sub_1097"/>
      <w:bookmarkEnd w:id="24"/>
      <w:r>
        <w:t>ж) иные требования, необходимые для обеспечения сохранности объекта культурного наследия в его историческом и ландшафтном окружении.</w:t>
      </w:r>
    </w:p>
    <w:p w:rsidR="00000000" w:rsidRDefault="00613E73">
      <w:bookmarkStart w:id="26" w:name="sub_1010"/>
      <w:bookmarkEnd w:id="25"/>
      <w:r>
        <w:t>10. Режим и</w:t>
      </w:r>
      <w:r>
        <w:t>спользования земель и требования к градостроительным регламентам в границах зоны регулирования застройки и хозяйственной деятельности, в том числе единой зоны регулирования застройки и хозяйственной деятельности, устанавливаются с учетом следующих требован</w:t>
      </w:r>
      <w:r>
        <w:t>ий:</w:t>
      </w:r>
    </w:p>
    <w:p w:rsidR="00000000" w:rsidRDefault="00613E73">
      <w:bookmarkStart w:id="27" w:name="sub_101"/>
      <w:bookmarkEnd w:id="26"/>
      <w:r>
        <w:t>а) ограничение строительства, необходимое для обеспечения сохранности объекта культурного наследия в его исторической среде, в том числе касающееся размеров, пропорций и параметров объектов капитального строительства и их частей, использ</w:t>
      </w:r>
      <w:r>
        <w:t>ования отдельных строительных материалов, применения цветовых решений;</w:t>
      </w:r>
    </w:p>
    <w:p w:rsidR="00000000" w:rsidRDefault="00613E73">
      <w:bookmarkStart w:id="28" w:name="sub_102"/>
      <w:bookmarkEnd w:id="27"/>
      <w:r>
        <w:t>б) ограничение капитального ремонта и реконструкции объектов капитального строительства и их частей, в том числе касающееся их размеров, пропорций и параметров, использова</w:t>
      </w:r>
      <w:r>
        <w:t>ния отдельных строительных материалов, применения цветовых решений;</w:t>
      </w:r>
    </w:p>
    <w:p w:rsidR="00000000" w:rsidRDefault="00613E73">
      <w:bookmarkStart w:id="29" w:name="sub_103"/>
      <w:bookmarkEnd w:id="28"/>
      <w: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000000" w:rsidRDefault="00613E73">
      <w:bookmarkStart w:id="30" w:name="sub_104"/>
      <w:bookmarkEnd w:id="29"/>
      <w:r>
        <w:t>г) ограничение хозяйственной деятельности</w:t>
      </w:r>
      <w:r>
        <w:t>, необходимое для обеспечения сохранности объекта культурного наследия в его историко-градостроительной и природной среде;</w:t>
      </w:r>
    </w:p>
    <w:p w:rsidR="00000000" w:rsidRDefault="00613E73">
      <w:bookmarkStart w:id="31" w:name="sub_105"/>
      <w:bookmarkEnd w:id="30"/>
      <w:r>
        <w:t>д) сохранение качества окружающей среды, необходимого для обеспечения сохранности объекта культурного наследия в его ис</w:t>
      </w:r>
      <w:r>
        <w:t>торико-градостроительной и природной среде;</w:t>
      </w:r>
    </w:p>
    <w:p w:rsidR="00000000" w:rsidRDefault="00613E73">
      <w:bookmarkStart w:id="32" w:name="sub_106"/>
      <w:bookmarkEnd w:id="31"/>
      <w:r>
        <w:t>е)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000000" w:rsidRDefault="00613E73">
      <w:bookmarkStart w:id="33" w:name="sub_107"/>
      <w:bookmarkEnd w:id="32"/>
      <w:r>
        <w:t>ж) иные требования, необход</w:t>
      </w:r>
      <w:r>
        <w:t>имые для обеспечения сохранности объекта культурного наследия в его историко-градостроительной и природной среде.</w:t>
      </w:r>
    </w:p>
    <w:p w:rsidR="00000000" w:rsidRDefault="00613E73">
      <w:bookmarkStart w:id="34" w:name="sub_1011"/>
      <w:bookmarkEnd w:id="33"/>
      <w:r>
        <w:t>11. Режим использования земель и требования к градостроительным регламентам в границах зоны охраняемого природного ландшафта, в</w:t>
      </w:r>
      <w:r>
        <w:t xml:space="preserve"> том числе единой зоны охраняемого природного ландшафта, устанавливаются с учетом следующих требований:</w:t>
      </w:r>
    </w:p>
    <w:p w:rsidR="00000000" w:rsidRDefault="00613E73">
      <w:bookmarkStart w:id="35" w:name="sub_1101"/>
      <w:bookmarkEnd w:id="34"/>
      <w:r>
        <w:lastRenderedPageBreak/>
        <w:t>а) запрещение строительства объектов капитального строительства, ограничение хозяйственной деятельности, капитального ремонта и реконстр</w:t>
      </w:r>
      <w:r>
        <w:t>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ландшафта, включая долины рек, водоемы, леса и открытые пространства (за исключением работ по благоуст</w:t>
      </w:r>
      <w:r>
        <w:t>ройству территории и размещению малых архитектурных форм);</w:t>
      </w:r>
    </w:p>
    <w:p w:rsidR="00000000" w:rsidRDefault="00613E73">
      <w:bookmarkStart w:id="36" w:name="sub_1102"/>
      <w:bookmarkEnd w:id="35"/>
      <w:r>
        <w:t>б) сохранение качества окружающей среды, необходимого для обеспечения сохранности и восстановления (регенерации) охраняемого природного ландшафта;</w:t>
      </w:r>
    </w:p>
    <w:p w:rsidR="00000000" w:rsidRDefault="00613E73">
      <w:bookmarkStart w:id="37" w:name="sub_1103"/>
      <w:bookmarkEnd w:id="36"/>
      <w:r>
        <w:t>в) сохранение слож</w:t>
      </w:r>
      <w:r>
        <w:t>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историко-градостроительной и природной среде;</w:t>
      </w:r>
    </w:p>
    <w:p w:rsidR="00000000" w:rsidRDefault="00613E73">
      <w:bookmarkStart w:id="38" w:name="sub_1104"/>
      <w:bookmarkEnd w:id="37"/>
      <w:r>
        <w:t>г) соблюдение требований в обл</w:t>
      </w:r>
      <w:r>
        <w:t>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000000" w:rsidRDefault="00613E73">
      <w:bookmarkStart w:id="39" w:name="sub_1105"/>
      <w:bookmarkEnd w:id="38"/>
      <w:r>
        <w:t>д) иные требования, необходимые для сохранения и восста</w:t>
      </w:r>
      <w:r>
        <w:t>новления (регенерации) охраняемого природного ландшафта.</w:t>
      </w:r>
    </w:p>
    <w:p w:rsidR="00000000" w:rsidRDefault="00613E73">
      <w:bookmarkStart w:id="40" w:name="sub_1012"/>
      <w:bookmarkEnd w:id="39"/>
      <w:r>
        <w:t xml:space="preserve">12. Проект зон охраны объекта культурного наследия, проект объединенной зоны охраны объектов культурного наследия представляются в соответствующий орган государственной власти вместе </w:t>
      </w:r>
      <w:r>
        <w:t>с обосновывающими материалами и заключением государственной историко-культурной экспертизы, а также с результатами общественного обсуждения.</w:t>
      </w:r>
    </w:p>
    <w:p w:rsidR="00000000" w:rsidRDefault="00613E73">
      <w:bookmarkStart w:id="41" w:name="sub_1013"/>
      <w:bookmarkEnd w:id="40"/>
      <w:r>
        <w:t>13. На основании проекта зон охраны (объединенной зоны охраны) объекта культурного наследия федерал</w:t>
      </w:r>
      <w:r>
        <w:t xml:space="preserve">ьного значения, признанного особо ценным объектом культурного наследия народов Российской Федерации или включенного в </w:t>
      </w:r>
      <w:hyperlink r:id="rId10" w:history="1">
        <w:r>
          <w:rPr>
            <w:rStyle w:val="a4"/>
          </w:rPr>
          <w:t>Список всемирного наследия</w:t>
        </w:r>
      </w:hyperlink>
      <w:r>
        <w:t xml:space="preserve">, Министерство культуры Российской Федерации по согласованию с Министерством </w:t>
      </w:r>
      <w:r>
        <w:t>строительства и жилищно-коммунального хозяйства Российской Федерации при наличии положительного заключения государственной историко-культурной экспертизы и заключения соответствующего органа исполнительной власти субъекта Российской Федерации, уполномоченн</w:t>
      </w:r>
      <w:r>
        <w:t xml:space="preserve">ого в области государственной охраны объектов культурного наследия, предусмотренного </w:t>
      </w:r>
      <w:hyperlink r:id="rId11" w:history="1">
        <w:r>
          <w:rPr>
            <w:rStyle w:val="a4"/>
          </w:rPr>
          <w:t>пунктом 3 статьи 34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</w:t>
      </w:r>
      <w:r>
        <w:t>ии", утверждает своим правовым актом границы зон охраны соответствующего объекта культурного наследия, а также режимы использования земель и требования к градостроительным регламентам в границах данных зон.</w:t>
      </w:r>
    </w:p>
    <w:bookmarkEnd w:id="41"/>
    <w:p w:rsidR="00000000" w:rsidRDefault="00613E73">
      <w:r>
        <w:t>При этом границы зон охраны объекта культ</w:t>
      </w:r>
      <w:r>
        <w:t>урного наследия, а также режим использования земель и требования к градостроительным регламентам в границах данных зон в случае их нахождения на территории национального парка подлежат согласованию с Министерством природных ресурсов и экологии Российской Ф</w:t>
      </w:r>
      <w:r>
        <w:t>едерации.</w:t>
      </w:r>
    </w:p>
    <w:p w:rsidR="00000000" w:rsidRDefault="00613E73">
      <w:bookmarkStart w:id="42" w:name="sub_1014"/>
      <w:r>
        <w:t>14. На основании проекта зон охраны объекта культурного наследия федерального значения, проекта объединенной зоны охраны объектов культурного наследия с учетом наличия положительного заключения государственной историко-культурной эксперти</w:t>
      </w:r>
      <w:r>
        <w:t>зы соответствующий орган государственной власти субъекта Российской Федерации утверждает правовым актом, согласованным с Министерством культуры Российской Федерации, границы зон охраны объекта культурного наследия (за исключением границ зон охраны особо це</w:t>
      </w:r>
      <w:r>
        <w:t>нного объекта культурного наследия народов Российской Федерации или объекта культурного наследия, включенного в Список всемирного наследия), режимы использования земель и требования к градостроительным регламентам в границах данных зон.</w:t>
      </w:r>
    </w:p>
    <w:bookmarkEnd w:id="42"/>
    <w:p w:rsidR="00000000" w:rsidRDefault="00613E73">
      <w:r>
        <w:t>В целях сог</w:t>
      </w:r>
      <w:r>
        <w:t xml:space="preserve">ласования с Министерством культуры Российской Федерации границ </w:t>
      </w:r>
      <w:r>
        <w:lastRenderedPageBreak/>
        <w:t>зон охраны объекта культурного наследия, режимов использования земель и требований к градостроительным регламентам в границах данных зон орган исполнительной власти субъекта Российской Федераци</w:t>
      </w:r>
      <w:r>
        <w:t>и, уполномоченный в области государственной охраны объектов культурного наследия, представляет в Министерство культуры Российской Федерации:</w:t>
      </w:r>
    </w:p>
    <w:p w:rsidR="00000000" w:rsidRDefault="00613E73">
      <w:r>
        <w:t xml:space="preserve">проект правового акта об утверждении границ зон охраны объектов культурного наследия, режимов использования земель </w:t>
      </w:r>
      <w:r>
        <w:t>и требований к градостроительным регламентам в указанных границах;</w:t>
      </w:r>
    </w:p>
    <w:p w:rsidR="00000000" w:rsidRDefault="00613E73">
      <w:r>
        <w:t>проект зон охраны объекта культурного наследия;</w:t>
      </w:r>
    </w:p>
    <w:p w:rsidR="00000000" w:rsidRDefault="00613E73">
      <w:r>
        <w:t xml:space="preserve">сведения о результатах рассмотрения проектов, указанных в </w:t>
      </w:r>
      <w:hyperlink w:anchor="sub_1014" w:history="1">
        <w:r>
          <w:rPr>
            <w:rStyle w:val="a4"/>
          </w:rPr>
          <w:t>абзаце первом</w:t>
        </w:r>
      </w:hyperlink>
      <w:r>
        <w:t xml:space="preserve"> настоящего пункта, в органе исполнительной </w:t>
      </w:r>
      <w:r>
        <w:t>власти субъекта Российской Федерации, уполномоченном в области государственной охраны объектов культурного наследия;</w:t>
      </w:r>
    </w:p>
    <w:p w:rsidR="00000000" w:rsidRDefault="00613E73">
      <w:r>
        <w:t>заключение государственной историко-культурной экспертизы.</w:t>
      </w:r>
    </w:p>
    <w:p w:rsidR="00000000" w:rsidRDefault="00613E73">
      <w:bookmarkStart w:id="43" w:name="sub_1015"/>
      <w:r>
        <w:t>15. На основании проекта зон охраны объекта культурного наследия региона</w:t>
      </w:r>
      <w:r>
        <w:t>льного или местного (муниципального) значения с учетом наличия положительного заключения государственной историко-культурной экспертизы границы зон охраны соответствующего объекта культурного наследия, режимы использования земель и требования к градостроит</w:t>
      </w:r>
      <w:r>
        <w:t>ельным регламентам в границах данных зон утверждаются правовым актом органа государственной власти субъекта Российской Федерации в порядке, установленном законом субъекта Российской Федерации, на территории которого расположен данный объект культурного нас</w:t>
      </w:r>
      <w:r>
        <w:t>ледия.</w:t>
      </w:r>
    </w:p>
    <w:p w:rsidR="00000000" w:rsidRDefault="00613E73">
      <w:bookmarkStart w:id="44" w:name="sub_1016"/>
      <w:bookmarkEnd w:id="43"/>
      <w:r>
        <w:t>16. Сведения о границах зон охраны объекта культурного наследия, объединенной зоны охраны объектов культурного наследия должны содержать текстовое и графическое описания местоположения границ зон охраны объекта культурного наследия (</w:t>
      </w:r>
      <w:r>
        <w:t>в виде карты (схемы) границ), перечень координат характерных точек этих границ в системе координат, установленной для ведения государственного кадастра недвижимости.</w:t>
      </w:r>
    </w:p>
    <w:bookmarkEnd w:id="44"/>
    <w:p w:rsidR="00000000" w:rsidRDefault="00613E73">
      <w:r>
        <w:t>Сведения о границах зон охраны объекта культурного наследия, об ограничениях испол</w:t>
      </w:r>
      <w:r>
        <w:t xml:space="preserve">ьзования объекта недвижимого имущества, находящегося в указанных границах, учитываются в государственном кадастре недвижимости в соответствии с </w:t>
      </w:r>
      <w:hyperlink r:id="rId1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государственном кадастре недвижимос</w:t>
      </w:r>
      <w:r>
        <w:t>ти. Отсутствие в государственном кадастре недвижимости сведений, указанных в настоящем пункте, не является основанием для несоблюдения требований к осуществлению деятельности в границах зон охраны объектов культурного наследия.</w:t>
      </w:r>
    </w:p>
    <w:p w:rsidR="00000000" w:rsidRDefault="00613E73">
      <w:bookmarkStart w:id="45" w:name="sub_1017"/>
      <w:r>
        <w:t>17. Орган государств</w:t>
      </w:r>
      <w:r>
        <w:t>енной власти, утвердивший границы зон охраны объекта культурного наследия (объединенной зоны охраны), режимы использования земель и требования к градостроительным регламентам в границах данных зон, направляет в течение 7 дней с даты вступления в силу решен</w:t>
      </w:r>
      <w:r>
        <w:t>ия об установлении зон охраны объекта культурного наследия копию указанного решения в соответствующий орган местного самоуправления городского округа или муниципального района, на территории которого расположены зоны, предусмотренные указанным решением, дл</w:t>
      </w:r>
      <w:r>
        <w:t>я размещения в информационной системе обеспечения градостроительной деятельности.</w:t>
      </w:r>
    </w:p>
    <w:bookmarkEnd w:id="45"/>
    <w:p w:rsidR="00000000" w:rsidRDefault="00613E73">
      <w:r>
        <w:t>Орган государственной власти, утвердивший границы зон охраны объекта культурного наследия (объединенной зоны охраны), режимы использования земель и требования к градо</w:t>
      </w:r>
      <w:r>
        <w:t>строительным регламентам в границах данных зон, осуществляет в соответствии с правилами организации документооборота учет и хранение всех полученных документов и материалов, связанных с установлением зон.</w:t>
      </w:r>
    </w:p>
    <w:p w:rsidR="00000000" w:rsidRDefault="00613E73">
      <w:bookmarkStart w:id="46" w:name="sub_1018"/>
      <w:r>
        <w:t>18. Информация об утвержденных границах зон</w:t>
      </w:r>
      <w:r>
        <w:t xml:space="preserve"> охраны объекта культурного наследия (объединенной зоны охраны), режимах использования земель и требованиях к градостроительным регламентам в границах данных зон в обязательном порядке </w:t>
      </w:r>
      <w:r>
        <w:lastRenderedPageBreak/>
        <w:t>размещается органом государственной власти, утвердившим границы зон охр</w:t>
      </w:r>
      <w:r>
        <w:t>аны объекта культурного наследия (объединенной зоны охраны), в федеральной государственной информационной системе территориального планирования, а также направляется им в орган кадастрового учета для внесения в государственный кадастр недвижимости.</w:t>
      </w:r>
    </w:p>
    <w:bookmarkEnd w:id="46"/>
    <w:p w:rsidR="00000000" w:rsidRDefault="00613E73">
      <w:r>
        <w:t>Утвержденные границы зон охраны объекта культурного наследия (объединенной зоны охраны),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планирования, пр</w:t>
      </w:r>
      <w:r>
        <w:t>авилах землепользования и застройки, документации по планировке территории (в случае необходимости в указанные документы вносятся изменения в установленном порядке).</w:t>
      </w:r>
    </w:p>
    <w:p w:rsidR="00000000" w:rsidRDefault="00613E73">
      <w:bookmarkStart w:id="47" w:name="sub_1019"/>
      <w:r>
        <w:t>19. При отнесении объекта недвижимого имущества, расположенного в пределах террито</w:t>
      </w:r>
      <w:r>
        <w:t>рий объединенной зоны охраны объектов культурного наследия, к памятникам истории и культуры ранее утвержденные границы зон охраны объекта культурного наследия, режимы использования земель и градостроительные регламенты в границах данных зон подлежат необхо</w:t>
      </w:r>
      <w:r>
        <w:t xml:space="preserve">димому уточнению в порядке, установленном </w:t>
      </w:r>
      <w:hyperlink w:anchor="sub_1021" w:history="1">
        <w:r>
          <w:rPr>
            <w:rStyle w:val="a4"/>
          </w:rPr>
          <w:t>пунктом 21</w:t>
        </w:r>
      </w:hyperlink>
      <w:r>
        <w:t xml:space="preserve"> настоящего Положения.</w:t>
      </w:r>
    </w:p>
    <w:p w:rsidR="00000000" w:rsidRDefault="00613E73">
      <w:bookmarkStart w:id="48" w:name="sub_1020"/>
      <w:bookmarkEnd w:id="47"/>
      <w:r>
        <w:t>20. Расположенные в пределах территорий зон охраны объектов культурного наследия объекты капитального строительства, предельные параметры к</w:t>
      </w:r>
      <w:r>
        <w:t>оторых не соответствуют режимам использования земель или градостроительным регламентам, установленным в границах данных зон, используются в соответствии с этими режимами использования земель и градостроительными регламентами с даты вступления в силу акта о</w:t>
      </w:r>
      <w:r>
        <w:t>ргана государственной власти об утверждении зон охраны объектов культурного наследия, предусматривающего установление таких режимов использования земель и градостроительных регламентов.</w:t>
      </w:r>
    </w:p>
    <w:bookmarkEnd w:id="48"/>
    <w:p w:rsidR="00000000" w:rsidRDefault="00613E73">
      <w:r>
        <w:t xml:space="preserve">Реконструкция указанных объектов капитального строительства и </w:t>
      </w:r>
      <w:r>
        <w:t>их частей может осуществляться только путем приведения таких объектов в соответствие с режимами использования земель и градостроительными регламентами, установленными в границах зон охраны объекта культурного наследия, или путем уменьшения их несоответстви</w:t>
      </w:r>
      <w:r>
        <w:t>я установленным предельным параметрам разрешенного строительства.</w:t>
      </w:r>
    </w:p>
    <w:p w:rsidR="00000000" w:rsidRDefault="00613E73">
      <w:r>
        <w:t>Режимы использования земель и требования к градостроительным регламентам в границах зон охраны объекта культурного наследия не применяются к правоотношениям, связанным со строительством и ре</w:t>
      </w:r>
      <w:r>
        <w:t>конструкцией объектов капитального строительства, возникшим на основании разрешений на строительство, которые выданы в установленном порядке до вступления в силу правового акта об утверждении зон охраны объекта культурного наследия.</w:t>
      </w:r>
    </w:p>
    <w:p w:rsidR="00000000" w:rsidRDefault="00613E73">
      <w:bookmarkStart w:id="49" w:name="sub_1021"/>
      <w:r>
        <w:t>21. Изменение з</w:t>
      </w:r>
      <w:r>
        <w:t>он охраны объекта культурного наследия, в том числе их границ, режимов использования земель и градостроительных регламентов в границах данных зон, осуществляется путем разработки нового проекта зон охраны объекта культурного наследия (за исключением случае</w:t>
      </w:r>
      <w:r>
        <w:t>в исправления технической ошибки) в порядке, установленном настоящим Положением.</w:t>
      </w:r>
    </w:p>
    <w:bookmarkEnd w:id="49"/>
    <w:p w:rsidR="00000000" w:rsidRDefault="00613E73">
      <w:r>
        <w:t>Изменение объединенной зоны охраны, в том числе ее границ, режимов использования земель и градостроительных регламентов в границах данных зон, осуществляется путем корректировки только в случае отнесения объекта недвижимого имущества, расположенного в пред</w:t>
      </w:r>
      <w:r>
        <w:t>елах территорий объединенной зоны охраны объектов культурного наследия, к памятникам истории и культуры.</w:t>
      </w:r>
    </w:p>
    <w:p w:rsidR="00000000" w:rsidRDefault="00613E73">
      <w:r>
        <w:t>При изменении категории историко-культурного значения объекта культурного наследия сохраняются ранее утвержденные границы зон охраны этого объекта куль</w:t>
      </w:r>
      <w:r>
        <w:t xml:space="preserve">турного наследия и действуют режимы использования земель и градостроительные </w:t>
      </w:r>
      <w:r>
        <w:lastRenderedPageBreak/>
        <w:t>регламенты в границах этих зон. При необходимости изменение зон охраны такого объекта культурного наследия и их утверждение осуществляются в порядке, установленном настоящим Полож</w:t>
      </w:r>
      <w:r>
        <w:t>ением.</w:t>
      </w:r>
    </w:p>
    <w:p w:rsidR="00000000" w:rsidRDefault="00613E73">
      <w:bookmarkStart w:id="50" w:name="sub_1022"/>
      <w:r>
        <w:t>22. Соблюдение режимов использования земель и градостроительных регламентов в границах зон охраны объектов культурного наследия является обязательным при осуществлении градостроительной, хозяйственной и иной деятельности. Отклонение от устан</w:t>
      </w:r>
      <w:r>
        <w:t>овленных в границах зон охраны объектов культурного наследия режимов использования земель и градостроительных регламентов не допускается.</w:t>
      </w:r>
    </w:p>
    <w:p w:rsidR="00000000" w:rsidRDefault="00613E73">
      <w:bookmarkStart w:id="51" w:name="sub_1023"/>
      <w:bookmarkEnd w:id="50"/>
      <w:r>
        <w:t>23. При исключении объекта культурного наследия из единого государственного реестра объектов культурно</w:t>
      </w:r>
      <w:r>
        <w:t xml:space="preserve">го наследия (памятников истории и культуры) народов Российской Федерации, а также его перемещении решение об утверждении границ его зон охраны, режимов использования земель и требований к градостроительным регламентам в границах данных зон утрачивает силу </w:t>
      </w:r>
      <w:r>
        <w:t>в отношении этого объекта культурного наследия.</w:t>
      </w:r>
    </w:p>
    <w:bookmarkEnd w:id="51"/>
    <w:p w:rsidR="00000000" w:rsidRDefault="00613E73">
      <w:r>
        <w:t>При исключении из единого государственного реестра объектов культурного наследия (памятников истории и культуры) народов Российской Федерации объекта культурного наследия, расположенного в границах об</w:t>
      </w:r>
      <w:r>
        <w:t>ъединенной зоны охраны, либо его перемещении режим использования земель и градостроительный регламент, утвержденные в границах данной зоны, устанавливаются в пределах территории исключенного либо перемещенного объекта культурного наследия.</w:t>
      </w:r>
    </w:p>
    <w:p w:rsidR="00000000" w:rsidRDefault="00613E73">
      <w:r>
        <w:t>При исключении и</w:t>
      </w:r>
      <w:r>
        <w:t>з единого государственного реестра объектов культурного наследия (памятников истории и культуры) народов Российской Федерации объекта культурного наследия, расположенного в границах зоны охраны другого объекта культурного наследия, перемещении объекта куль</w:t>
      </w:r>
      <w:r>
        <w:t>турного наследия режим использования земель и градостроительный регламент, утвержденные в границах данной зоны, устанавливаются в пределах территории исключенного либо перемещенного объекта культурного наследия.</w:t>
      </w:r>
    </w:p>
    <w:p w:rsidR="00000000" w:rsidRDefault="00613E73">
      <w:r>
        <w:t>При принятии решения об отказе включить в ед</w:t>
      </w:r>
      <w:r>
        <w:t>иный государственный реестр объектов культурного наследия (памятников истории и культуры) народов Российской Федерации выявленный объект культурного наследия, расположенный в границах зоны охраны объекта культурного наследия, в пределах территории такого в</w:t>
      </w:r>
      <w:r>
        <w:t>ыявленного объекта культурного наследия устанавливаются режим использования земель и градостроительный регламент, утвержденные в границах данной зоны.</w:t>
      </w:r>
    </w:p>
    <w:p w:rsidR="00000000" w:rsidRDefault="00613E73">
      <w:bookmarkStart w:id="52" w:name="sub_1024"/>
      <w:r>
        <w:t>24. В случае распространения на одну и ту же территорию в границах зон охраны объекта культурного</w:t>
      </w:r>
      <w:r>
        <w:t xml:space="preserve"> наследия разных режимов использования земель и градостроительных регламентов на указанной территории действуют более строгие режимы использования земель и градостроительные регламенты вне зависимости от уровня и даты принятия акта органа государственной в</w:t>
      </w:r>
      <w:r>
        <w:t>ласти, утвердившего указанные режимы использования земель, требования к градостроительным регламентам и категории историко-культурного значения объекта культурного наследия.</w:t>
      </w:r>
    </w:p>
    <w:p w:rsidR="00000000" w:rsidRDefault="00613E73">
      <w:bookmarkStart w:id="53" w:name="sub_1025"/>
      <w:bookmarkEnd w:id="52"/>
      <w:r>
        <w:t xml:space="preserve">25. Копии актов органа государственной власти субъекта Российской </w:t>
      </w:r>
      <w:r>
        <w:t>Федерации об утверждении зон охраны объектов культурного наследия федерального значения, объединенной зоны охраны объектов культурного наследия, включая текстовое и графическое приложения к ним, направляются в Министерство культуры Российской Федерации в 1</w:t>
      </w:r>
      <w:r>
        <w:t>5-дневный срок с даты их вступления в силу.</w:t>
      </w:r>
    </w:p>
    <w:bookmarkEnd w:id="53"/>
    <w:p w:rsidR="00613E73" w:rsidRDefault="00613E73"/>
    <w:sectPr w:rsidR="00613E7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A40"/>
    <w:rsid w:val="002E6A40"/>
    <w:rsid w:val="0061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40FE99-6906-43D4-AD46-23CD1E77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9">
    <w:name w:val="Ссылка на официальную публикацию"/>
    <w:basedOn w:val="a"/>
    <w:next w:val="a"/>
    <w:uiPriority w:val="99"/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6153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5871.0" TargetMode="External"/><Relationship Id="rId12" Type="http://schemas.openxmlformats.org/officeDocument/2006/relationships/hyperlink" Target="garantF1://12054874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3515.0" TargetMode="External"/><Relationship Id="rId11" Type="http://schemas.openxmlformats.org/officeDocument/2006/relationships/hyperlink" Target="garantF1://12027232.3403" TargetMode="External"/><Relationship Id="rId5" Type="http://schemas.openxmlformats.org/officeDocument/2006/relationships/hyperlink" Target="garantF1://12027232.34" TargetMode="External"/><Relationship Id="rId10" Type="http://schemas.openxmlformats.org/officeDocument/2006/relationships/hyperlink" Target="garantF1://246486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861298.1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4104</Words>
  <Characters>23397</Characters>
  <Application>Microsoft Office Word</Application>
  <DocSecurity>0</DocSecurity>
  <Lines>194</Lines>
  <Paragraphs>54</Paragraphs>
  <ScaleCrop>false</ScaleCrop>
  <Company>НПП "Гарант-Сервис"</Company>
  <LinksUpToDate>false</LinksUpToDate>
  <CharactersWithSpaces>27447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2019-07-05T06:18:00Z</dcterms:created>
  <dcterms:modified xsi:type="dcterms:W3CDTF">2019-07-05T06:18:00Z</dcterms:modified>
</cp:coreProperties>
</file>