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B7474F">
      <w:pPr>
        <w:pStyle w:val="1"/>
      </w:pPr>
      <w:r>
        <w:fldChar w:fldCharType="begin"/>
      </w:r>
      <w:r>
        <w:instrText>HYPERLINK "garantF1://71357670.0"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культуры РФ от 13 января 2016 г. N 28</w:t>
      </w:r>
      <w:r>
        <w:rPr>
          <w:rStyle w:val="a4"/>
          <w:b w:val="0"/>
          <w:bCs w:val="0"/>
        </w:rPr>
        <w:br/>
        <w:t>"Об утверждении Порядка определения предмета охраны объекта культурного наследия, включенного в единый государственный реестр объектов культурного наследия (памятник</w:t>
      </w:r>
      <w:r>
        <w:rPr>
          <w:rStyle w:val="a4"/>
          <w:b w:val="0"/>
          <w:bCs w:val="0"/>
        </w:rPr>
        <w:t>ов истории и культуры) народов Российской Федерации в соответствии со статьей 64 Федерального закона от 25 июня 2002 г. N 73-ФЗ "Об объектах культурного наследия (памятниках истории и культуры) народов Российской Федерации"</w:t>
      </w:r>
      <w:r>
        <w:fldChar w:fldCharType="end"/>
      </w:r>
    </w:p>
    <w:p w:rsidR="00000000" w:rsidRDefault="00B7474F"/>
    <w:p w:rsidR="00000000" w:rsidRDefault="00B7474F">
      <w:r>
        <w:t xml:space="preserve">В соответствии с </w:t>
      </w:r>
      <w:hyperlink r:id="rId5" w:history="1">
        <w:r>
          <w:rPr>
            <w:rStyle w:val="a4"/>
          </w:rPr>
          <w:t>пунктом 2 статьи 20.1</w:t>
        </w:r>
      </w:hyperlink>
      <w:r>
        <w:t xml:space="preserve"> Федерального закона от 25 июня 2002 г. N 73-ФЗ "Об объектах культурного наследия (памятниках истории и культуры) народов Российской Федерации" (Собрание законодательства Российской Федерации, 20</w:t>
      </w:r>
      <w:r>
        <w:t>02, N 26, ст. 2519; 2003, N 9, ст. 805; 2004, N 35, ст. 3607; 2005, N 23, ст. 2203; 2006, N 1, ст. 10; N 52 (ч. I), ст. 5498; 2007, N 1 (ч. I), ст. 21; N 27, ст. 3213; N 43, ст. 5084; N 46, ст. 5554; 2008, N 20, ст. 2251; N 29 (ч. I), ст. 3418; N 30 (ч. II</w:t>
      </w:r>
      <w:r>
        <w:t>), ст. 3616; 2009, N 51, ст. 6150; 2010, N 43, ст. 5450; N 49, ст. 6424; N 51 (ч. III), ст. 6810; 2011, N 30 (ч. I), ст. 4563; N 45, ст. 6331; N 47, ст. 6606; N 49 (ч. I), ст. 7015, 7026; 2012, N 31, ст. 4322; N 47, ст. 6390; N 50 (ч. V), ст. 6960; 2013, N</w:t>
      </w:r>
      <w:r>
        <w:t> 17, ст. 2030; N 19, ст. 2331; N 30 (ч. I), ст. 4078; 2014, N 43, ст. 5799; N 49 (ч. VI), ст. 6928; 2015, N 10, ст. 1420; N 29 (ч. I), ст. 4359), приказываю:</w:t>
      </w:r>
    </w:p>
    <w:p w:rsidR="00000000" w:rsidRDefault="00B7474F">
      <w:bookmarkStart w:id="1" w:name="sub_1"/>
      <w:r>
        <w:t xml:space="preserve">1. Утвердить Порядок определения предмета охраны объекта культурного наследия, включенного в </w:t>
      </w:r>
      <w:r>
        <w:t xml:space="preserve">единый государственный реестр объектов культурного наследия (памятников истории и культуры) народов Российской Федерации в соответствии со </w:t>
      </w:r>
      <w:hyperlink r:id="rId6" w:history="1">
        <w:r>
          <w:rPr>
            <w:rStyle w:val="a4"/>
          </w:rPr>
          <w:t>статьей 64</w:t>
        </w:r>
      </w:hyperlink>
      <w:r>
        <w:t xml:space="preserve"> Федерального закона от 25 июня 2002 г. N 73-ФЗ "Об объектах культурно</w:t>
      </w:r>
      <w:r>
        <w:t xml:space="preserve">го наследия (памятниках истории и культуры) народов Российской Федерации",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 xml:space="preserve"> к настоящему приказу.</w:t>
      </w:r>
    </w:p>
    <w:p w:rsidR="00000000" w:rsidRDefault="00B7474F">
      <w:bookmarkStart w:id="2" w:name="sub_2"/>
      <w:bookmarkEnd w:id="1"/>
      <w:r>
        <w:t>2. Контроль за исполнением настоящего приказа возложить на статс-секретаря - заместителя Министра Г.У. </w:t>
      </w:r>
      <w:r>
        <w:t>Пирумова.</w:t>
      </w:r>
    </w:p>
    <w:bookmarkEnd w:id="2"/>
    <w:p w:rsidR="00000000" w:rsidRDefault="00B7474F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 w:rsidRPr="00B7474F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7474F" w:rsidRDefault="00B7474F">
            <w:pPr>
              <w:pStyle w:val="a6"/>
            </w:pPr>
            <w:r w:rsidRPr="00B7474F"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7474F" w:rsidRDefault="00B7474F">
            <w:pPr>
              <w:pStyle w:val="a5"/>
              <w:jc w:val="right"/>
            </w:pPr>
            <w:r w:rsidRPr="00B7474F">
              <w:t>В.Р. Мединский</w:t>
            </w:r>
          </w:p>
        </w:tc>
      </w:tr>
    </w:tbl>
    <w:p w:rsidR="00000000" w:rsidRDefault="00B7474F"/>
    <w:p w:rsidR="00000000" w:rsidRDefault="00B7474F">
      <w:pPr>
        <w:pStyle w:val="a6"/>
      </w:pPr>
      <w:r>
        <w:t>Зарегистрировано в Минюсте РФ 2 августа 2016 г.</w:t>
      </w:r>
    </w:p>
    <w:p w:rsidR="00000000" w:rsidRDefault="00B7474F">
      <w:pPr>
        <w:pStyle w:val="a6"/>
      </w:pPr>
      <w:r>
        <w:t>Регистрационный N 43060</w:t>
      </w:r>
    </w:p>
    <w:p w:rsidR="00000000" w:rsidRDefault="00B7474F"/>
    <w:p w:rsidR="00000000" w:rsidRDefault="00B7474F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культуры РФ</w:t>
      </w:r>
      <w:r>
        <w:rPr>
          <w:rStyle w:val="a3"/>
        </w:rPr>
        <w:br/>
        <w:t>от 13 января 2016 г. N 28</w:t>
      </w:r>
    </w:p>
    <w:bookmarkEnd w:id="3"/>
    <w:p w:rsidR="00000000" w:rsidRDefault="00B7474F"/>
    <w:p w:rsidR="00000000" w:rsidRDefault="00B7474F">
      <w:pPr>
        <w:pStyle w:val="1"/>
      </w:pPr>
      <w:r>
        <w:t>Порядок</w:t>
      </w:r>
      <w:r>
        <w:br/>
        <w:t>определения предмета о</w:t>
      </w:r>
      <w:r>
        <w:t>храны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в соответствии со статьей 64 Федерального закона от 25 июня 2002 г. N 73-ФЗ "Об объек</w:t>
      </w:r>
      <w:r>
        <w:t>тах культурного наследия (памятниках истории и культуры) народов Российской Федерации"</w:t>
      </w:r>
    </w:p>
    <w:p w:rsidR="00000000" w:rsidRDefault="00B7474F"/>
    <w:p w:rsidR="00000000" w:rsidRDefault="00B7474F">
      <w:bookmarkStart w:id="4" w:name="sub_1001"/>
      <w:r>
        <w:t>1. Настоящий Порядок регламентирует процедуру определения предмета охраны объекта культурного наследия, включенного в единый государственный реестр объектов кул</w:t>
      </w:r>
      <w:r>
        <w:t xml:space="preserve">ьтурного наследия (памятников истории и культуры) народов Российской Федерации (далее - Реестр) в соответствии со </w:t>
      </w:r>
      <w:hyperlink r:id="rId7" w:history="1">
        <w:r>
          <w:rPr>
            <w:rStyle w:val="a4"/>
          </w:rPr>
          <w:t>статьей 64</w:t>
        </w:r>
      </w:hyperlink>
      <w:r>
        <w:t xml:space="preserve"> Федерального закона от 25 </w:t>
      </w:r>
      <w:r>
        <w:lastRenderedPageBreak/>
        <w:t>июня 2002 г. N 73-ФЗ "Об объектах культурного наследия (памятниках и</w:t>
      </w:r>
      <w:r>
        <w:t>стории и культуры) народов Российской Федерации" (далее - Федеральный закон N 73-ФЗ), подлежащих обязательному сохранению, органом государственной власти уполномоченным в области сохранения, использования, популяризации и государственной охраны объектов ку</w:t>
      </w:r>
      <w:r>
        <w:t>льтурного наследия (далее - орган государственной власти, осуществляющий полномочия в сфере государственной охраны объектов культурного наследия).</w:t>
      </w:r>
    </w:p>
    <w:p w:rsidR="00000000" w:rsidRDefault="00B7474F">
      <w:bookmarkStart w:id="5" w:name="sub_1002"/>
      <w:bookmarkEnd w:id="4"/>
      <w:r>
        <w:t>2. Разработка проектной документации по определению предмета охраны объекта культурного насле</w:t>
      </w:r>
      <w:r>
        <w:t>дия (далее - проект предмета охраны объекта культурного наследия) может осуществляться физическими или юридическими лицами самостоятельно в соответствии с государственными программами, а также по заказам физических и юридических лиц за счет средств заказчи</w:t>
      </w:r>
      <w:r>
        <w:t xml:space="preserve">ка в соответствии с </w:t>
      </w:r>
      <w:hyperlink r:id="rId8" w:history="1">
        <w:r>
          <w:rPr>
            <w:rStyle w:val="a4"/>
          </w:rPr>
          <w:t>Федеральным законом</w:t>
        </w:r>
      </w:hyperlink>
      <w:r>
        <w:t xml:space="preserve"> N 73-ФЗ.</w:t>
      </w:r>
    </w:p>
    <w:p w:rsidR="00000000" w:rsidRDefault="00B7474F">
      <w:bookmarkStart w:id="6" w:name="sub_1003"/>
      <w:bookmarkEnd w:id="5"/>
      <w:r>
        <w:t>3. Разработка проекта предмета охраны объекта культурного наследия осуществляется на основании историко-архитектурных, историко-градостроительных, архивн</w:t>
      </w:r>
      <w:r>
        <w:t>ых, археологических, натурных и иных исследований (далее - историко-культурные исследования).</w:t>
      </w:r>
    </w:p>
    <w:p w:rsidR="00000000" w:rsidRDefault="00B7474F">
      <w:bookmarkStart w:id="7" w:name="sub_1004"/>
      <w:bookmarkEnd w:id="6"/>
      <w:r>
        <w:t>4. Материалы по обоснованию проекта предмета охраны объекта культурного наследия формируются по результатам проведенных историко-культурных исслед</w:t>
      </w:r>
      <w:r>
        <w:t>ований, заключений государственных историко-культурных экспертиз, иных документов и материалов, позволяющих определить предмет охраны объекта культурного наследия (аннотированной иконографии, историко-архитектурных опорных планов, графических материалов, и</w:t>
      </w:r>
      <w:r>
        <w:t>сторических справок, материалов, содержащих информацию о ценности объекта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культуры).</w:t>
      </w:r>
    </w:p>
    <w:p w:rsidR="00000000" w:rsidRDefault="00B7474F">
      <w:bookmarkStart w:id="8" w:name="sub_1005"/>
      <w:bookmarkEnd w:id="7"/>
      <w:r>
        <w:t>5. Проект</w:t>
      </w:r>
      <w:r>
        <w:t xml:space="preserve"> предмета охраны объекта культурного наследия оформляется в текстовой форме и может включать сведения в графической форме и фотографические изображения предмета охраны.</w:t>
      </w:r>
    </w:p>
    <w:p w:rsidR="00000000" w:rsidRDefault="00B7474F">
      <w:bookmarkStart w:id="9" w:name="sub_1006"/>
      <w:bookmarkEnd w:id="8"/>
      <w:r>
        <w:t>6. При разработке проекта предмета охраны объекта культурного наследия необходимо учитывать следующие особенности:</w:t>
      </w:r>
    </w:p>
    <w:p w:rsidR="00000000" w:rsidRDefault="00B7474F">
      <w:bookmarkStart w:id="10" w:name="sub_1061"/>
      <w:bookmarkEnd w:id="9"/>
      <w:r>
        <w:t>6.1. Предмет охраны ансамбля формируется с учетом градостроительных, ландшафтных, объемно-пространственных, планировочных, ар</w:t>
      </w:r>
      <w:r>
        <w:t>хитектурно-стилистических, функциональных характеристик элементов, и не является совокупностью предметов охраны каждого отдельного памятника, входящего в состав ансамбля.</w:t>
      </w:r>
    </w:p>
    <w:p w:rsidR="00000000" w:rsidRDefault="00B7474F">
      <w:bookmarkStart w:id="11" w:name="sub_1062"/>
      <w:bookmarkEnd w:id="10"/>
      <w:r>
        <w:t>6.2. Предметом охраны объекта культурного наследия может являться его</w:t>
      </w:r>
      <w:r>
        <w:t xml:space="preserve"> историческое использование, функционально связанное с осуществлением жилой, торговой, промышленной и иной деятельности, подлежащее обязательному сохранению.</w:t>
      </w:r>
    </w:p>
    <w:p w:rsidR="00000000" w:rsidRDefault="00B7474F">
      <w:bookmarkStart w:id="12" w:name="sub_1063"/>
      <w:bookmarkEnd w:id="11"/>
      <w:r>
        <w:t>6.3. Предмет охраны объекта культурного наследия, обладающего мемориальной ценност</w:t>
      </w:r>
      <w:r>
        <w:t>ью, должен включать характеристики, параметры и материальные элементы, непосредственно связанные с мемориальным периодом.</w:t>
      </w:r>
    </w:p>
    <w:p w:rsidR="00000000" w:rsidRDefault="00B7474F">
      <w:bookmarkStart w:id="13" w:name="sub_1064"/>
      <w:bookmarkEnd w:id="12"/>
      <w:r>
        <w:t>6.4. В предмет охраны объекта культурного наследия подлежат включению архитектурные элементы и детали объекта, в отнош</w:t>
      </w:r>
      <w:r>
        <w:t>ении которых произведена реставрация (воссоздание).</w:t>
      </w:r>
    </w:p>
    <w:p w:rsidR="00000000" w:rsidRDefault="00B7474F">
      <w:bookmarkStart w:id="14" w:name="sub_1065"/>
      <w:bookmarkEnd w:id="13"/>
      <w:r>
        <w:t>6.5. Техническое состояние объекта культурного наследия (его отдельных элементов), правовые, технические и иные (конфессионально-этнические, идеологические, политические, природные) услови</w:t>
      </w:r>
      <w:r>
        <w:t>я его содержания и эксплуатации не влияют на состав предмета охраны объекта культурного наследия.</w:t>
      </w:r>
    </w:p>
    <w:p w:rsidR="00000000" w:rsidRDefault="00B7474F">
      <w:bookmarkStart w:id="15" w:name="sub_1007"/>
      <w:bookmarkEnd w:id="14"/>
      <w:r>
        <w:lastRenderedPageBreak/>
        <w:t>7. Разработанный проект предмета охраны объекта культурного наследия представляется в 2 экземплярах на рассмотрение в соответствующий орган го</w:t>
      </w:r>
      <w:r>
        <w:t>сударственной власти, осуществляющий полномочия в сфере государственной охраны объектов культурного наследия указанного объекта, с копиями Материалов.</w:t>
      </w:r>
    </w:p>
    <w:p w:rsidR="00000000" w:rsidRDefault="00B7474F">
      <w:bookmarkStart w:id="16" w:name="sub_1008"/>
      <w:bookmarkEnd w:id="15"/>
      <w:r>
        <w:t>8. Орган государственной власти, осуществляющий полномочия в сфере государственной охраны</w:t>
      </w:r>
      <w:r>
        <w:t xml:space="preserve"> объектов культурного наследия, рассматривает представленные документы, указанные в </w:t>
      </w:r>
      <w:hyperlink w:anchor="sub_1007" w:history="1">
        <w:r>
          <w:rPr>
            <w:rStyle w:val="a4"/>
          </w:rPr>
          <w:t>пункте 7</w:t>
        </w:r>
      </w:hyperlink>
      <w:r>
        <w:t xml:space="preserve"> настоящего Порядка, и в течение 30 рабочих дней со дня их получения принимает акт об утверждении предмета охраны объекта культурного насл</w:t>
      </w:r>
      <w:r>
        <w:t xml:space="preserve">едия, в соответствии с </w:t>
      </w:r>
      <w:hyperlink r:id="rId9" w:history="1">
        <w:r>
          <w:rPr>
            <w:rStyle w:val="a4"/>
          </w:rPr>
          <w:t>Федеральным законом</w:t>
        </w:r>
      </w:hyperlink>
      <w:r>
        <w:t xml:space="preserve"> N 73-ФЗ.</w:t>
      </w:r>
    </w:p>
    <w:bookmarkEnd w:id="16"/>
    <w:p w:rsidR="00000000" w:rsidRDefault="00B7474F">
      <w:r>
        <w:t>При поступлении документов, не соответствующих положениям Порядка, орган государственной власти, осуществляющий полномочия в сфере государственной охраны объ</w:t>
      </w:r>
      <w:r>
        <w:t>ектов культурного наследия, возвращает поступившие документы с мотивированным обоснованием причин возврата.</w:t>
      </w:r>
    </w:p>
    <w:p w:rsidR="00000000" w:rsidRDefault="00B7474F">
      <w:bookmarkStart w:id="17" w:name="sub_1009"/>
      <w:r>
        <w:t>9. Акт об утверждении предмета охраны объекта культурного наследия содержит текстовое описание проекта предмета охраны объекта культурного н</w:t>
      </w:r>
      <w:r>
        <w:t>аследия, а также может включать сведения в графической форме и фотографические изображения.</w:t>
      </w:r>
    </w:p>
    <w:p w:rsidR="00000000" w:rsidRDefault="00B7474F">
      <w:bookmarkStart w:id="18" w:name="sub_1010"/>
      <w:bookmarkEnd w:id="17"/>
      <w:r>
        <w:t>10. Орган государственной власти, осуществляющий полномочия в сфере государственной охраны объектов культурного наследия, утвердивший предмет охраны</w:t>
      </w:r>
      <w:r>
        <w:t xml:space="preserve"> объекта культурного наследия, выполняет в соответствии с правилами организации документооборота учет и хранение материалов и иных документов, связанных с установлением предмета охраны.</w:t>
      </w:r>
    </w:p>
    <w:p w:rsidR="00000000" w:rsidRDefault="00B7474F">
      <w:bookmarkStart w:id="19" w:name="sub_1011"/>
      <w:bookmarkEnd w:id="18"/>
      <w:r>
        <w:t>11. Сведения о предмете охраны объекта культурного нас</w:t>
      </w:r>
      <w:r>
        <w:t xml:space="preserve">ледия вносятся в Реестр в соответствии с </w:t>
      </w:r>
      <w:hyperlink r:id="rId10" w:history="1">
        <w:r>
          <w:rPr>
            <w:rStyle w:val="a4"/>
          </w:rPr>
          <w:t>приказом</w:t>
        </w:r>
      </w:hyperlink>
      <w:r>
        <w:t xml:space="preserve"> Министерства культуры Российской Федерации от 3 октября 2011 г. N 954 "Об утверждении Положения о едином государственном реестре объектов культурного наследия (памятнико</w:t>
      </w:r>
      <w:r>
        <w:t xml:space="preserve">в истории и культуры) народов Российской Федерации" (зарегистрирован в Минюсте России 19.12.2011, регистрационный N 22670) с изменениями, внесенными приказами Минкультуры России </w:t>
      </w:r>
      <w:hyperlink r:id="rId11" w:history="1">
        <w:r>
          <w:rPr>
            <w:rStyle w:val="a4"/>
          </w:rPr>
          <w:t>от 03.06.2014 N 966</w:t>
        </w:r>
      </w:hyperlink>
      <w:r>
        <w:t xml:space="preserve"> (зарегистрирован в </w:t>
      </w:r>
      <w:r>
        <w:t xml:space="preserve">Минюсте России 21.07.2014, регистрационный N 33178) и </w:t>
      </w:r>
      <w:hyperlink r:id="rId12" w:history="1">
        <w:r>
          <w:rPr>
            <w:rStyle w:val="a4"/>
          </w:rPr>
          <w:t>от 05.08.2015 N 2150</w:t>
        </w:r>
      </w:hyperlink>
      <w:r>
        <w:t xml:space="preserve"> (зарегистрирован в Минюсте России 09.10.2015, регистрационный N 39250).</w:t>
      </w:r>
    </w:p>
    <w:p w:rsidR="00000000" w:rsidRDefault="00B7474F">
      <w:bookmarkStart w:id="20" w:name="sub_1012"/>
      <w:bookmarkEnd w:id="19"/>
      <w:r>
        <w:t>12. При исключении объекта культурного наследия из Рее</w:t>
      </w:r>
      <w:r>
        <w:t>стра акт об утверждении предмета охраны объекта культурного наследия подлежит отмене органом государственной власти, осуществляющим полномочия в сфере государственной охраны объектов культурного наследия.</w:t>
      </w:r>
    </w:p>
    <w:p w:rsidR="00000000" w:rsidRDefault="00B7474F">
      <w:bookmarkStart w:id="21" w:name="sub_1013"/>
      <w:bookmarkEnd w:id="20"/>
      <w:r>
        <w:t>13. Изменение утвержденного предмет</w:t>
      </w:r>
      <w:r>
        <w:t>а охраны объекта культурного наследия осуществляется органом государственной власти, осуществляющим полномочия в сфере государственной охраны объектов культурного наследия на основании документов или результатов историко-культурных исследований, отсутствов</w:t>
      </w:r>
      <w:r>
        <w:t>авших при подготовке проекта предмета охраны объекта культурного наследия и дающих основания для изменения предмета охраны объекта культурного наследия.</w:t>
      </w:r>
    </w:p>
    <w:p w:rsidR="00000000" w:rsidRDefault="00B7474F">
      <w:bookmarkStart w:id="22" w:name="sub_1014"/>
      <w:bookmarkEnd w:id="21"/>
      <w:r>
        <w:t>14. Изменение предмета охраны объекта культурного наследия, утвержденного органом госуд</w:t>
      </w:r>
      <w:r>
        <w:t>арственной власти, прекратившего осуществление полномочий в сфере государственной охраны объектов культурного наследия, осуществляется соответствующим уполномоченным органом государственной власти в указанной сфере.</w:t>
      </w:r>
    </w:p>
    <w:p w:rsidR="00000000" w:rsidRDefault="00B7474F">
      <w:bookmarkStart w:id="23" w:name="sub_1015"/>
      <w:bookmarkEnd w:id="22"/>
      <w:r>
        <w:t>15. Орган государственно</w:t>
      </w:r>
      <w:r>
        <w:t>й власти, утвердивший предмет охраны объекта культурного наследия, направляет копию указанного акта в орган государственной власти, прекративший осуществление полномочий по государственной охране указанного объекта, в целях отмены ранее принятого акта об у</w:t>
      </w:r>
      <w:r>
        <w:t>тверждении предмета охраны объекта культурного наследия.</w:t>
      </w:r>
    </w:p>
    <w:bookmarkEnd w:id="23"/>
    <w:p w:rsidR="00B7474F" w:rsidRDefault="00B7474F"/>
    <w:sectPr w:rsidR="00B7474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89B"/>
    <w:rsid w:val="0005389B"/>
    <w:rsid w:val="00B7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99ECB0-223A-4F29-81CC-58E074C6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7">
    <w:name w:val="Ссылка на официальную публикацию"/>
    <w:basedOn w:val="a"/>
    <w:next w:val="a"/>
    <w:uiPriority w:val="99"/>
  </w:style>
  <w:style w:type="character" w:customStyle="1" w:styleId="a8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7232.16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27232.64" TargetMode="External"/><Relationship Id="rId12" Type="http://schemas.openxmlformats.org/officeDocument/2006/relationships/hyperlink" Target="garantF1://71117126.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27232.64" TargetMode="External"/><Relationship Id="rId11" Type="http://schemas.openxmlformats.org/officeDocument/2006/relationships/hyperlink" Target="garantF1://70605556.1000" TargetMode="External"/><Relationship Id="rId5" Type="http://schemas.openxmlformats.org/officeDocument/2006/relationships/hyperlink" Target="garantF1://12027232.20012" TargetMode="External"/><Relationship Id="rId10" Type="http://schemas.openxmlformats.org/officeDocument/2006/relationships/hyperlink" Target="garantF1://70012744.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7232.18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1474</Words>
  <Characters>8406</Characters>
  <Application>Microsoft Office Word</Application>
  <DocSecurity>0</DocSecurity>
  <Lines>70</Lines>
  <Paragraphs>19</Paragraphs>
  <ScaleCrop>false</ScaleCrop>
  <Company>НПП "Гарант-Сервис"</Company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2019-07-05T06:24:00Z</dcterms:created>
  <dcterms:modified xsi:type="dcterms:W3CDTF">2019-07-05T06:24:00Z</dcterms:modified>
</cp:coreProperties>
</file>