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FC3A54">
      <w:pPr>
        <w:pStyle w:val="1"/>
      </w:pPr>
      <w:r>
        <w:fldChar w:fldCharType="begin"/>
      </w:r>
      <w:r>
        <w:instrText>HYPERLINK "http://mobileonline.garant.ru/document/redirect/46783544/0"</w:instrText>
      </w:r>
      <w:r>
        <w:fldChar w:fldCharType="separate"/>
      </w:r>
      <w:r>
        <w:rPr>
          <w:rStyle w:val="a4"/>
          <w:b w:val="0"/>
          <w:bCs w:val="0"/>
        </w:rPr>
        <w:t>Распоряжение Губернатора Свердловской области от 1 февраля 2019 г</w:t>
      </w:r>
      <w:r>
        <w:rPr>
          <w:rStyle w:val="a4"/>
          <w:b w:val="0"/>
          <w:bCs w:val="0"/>
        </w:rPr>
        <w:t>. N 23-РГ "О методических рекомендациях по созданию и организации исполнительными органами государственной власти Свердловской области системы внутреннего обеспечения соответствия требованиям антимонопольного законодательства"</w:t>
      </w:r>
      <w:r>
        <w:fldChar w:fldCharType="end"/>
      </w:r>
    </w:p>
    <w:p w:rsidR="00000000" w:rsidRDefault="00FC3A54">
      <w:pPr>
        <w:pStyle w:val="1"/>
      </w:pPr>
      <w:r>
        <w:t>Распоряжение Губернатора С</w:t>
      </w:r>
      <w:r>
        <w:t>вердловской области от 1 февраля 2019 г. N 23-РГ</w:t>
      </w:r>
      <w:r>
        <w:br/>
        <w:t>"О методических рекомендациях по созданию и организации исполнительными органами государственной власти Свердловской области системы внутреннего обеспечения соответствия требованиям антимонопольного законода</w:t>
      </w:r>
      <w:r>
        <w:t>тельства"</w:t>
      </w:r>
    </w:p>
    <w:p w:rsidR="00000000" w:rsidRDefault="00FC3A54"/>
    <w:p w:rsidR="00000000" w:rsidRDefault="00FC3A54">
      <w:r>
        <w:t xml:space="preserve">В соответствии с </w:t>
      </w:r>
      <w:hyperlink r:id="rId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декабря 2017 года N 618 "Об основных направлениях государственной политики по развитию конкуренции":</w:t>
      </w:r>
    </w:p>
    <w:p w:rsidR="00000000" w:rsidRDefault="00FC3A54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методические рекомендации</w:t>
        </w:r>
      </w:hyperlink>
      <w:r>
        <w:t xml:space="preserve"> по созданию и организации исполнительными органами государственной власти Свердловской области системы внутреннего обеспечения соответствия требованиям антимонопольного законодательства (прил</w:t>
      </w:r>
      <w:r>
        <w:t>агаются).</w:t>
      </w:r>
    </w:p>
    <w:p w:rsidR="00000000" w:rsidRDefault="00FC3A54">
      <w:bookmarkStart w:id="2" w:name="sub_2"/>
      <w:bookmarkEnd w:id="1"/>
      <w:r>
        <w:t xml:space="preserve">2. Исполнительным органам государственной власти Свердловской области в срок до 15 февраля 2019 года принять правовой акт, предусматривающий мероприятия по созданию и организации системы внутреннего обеспечения соответствия требованиям </w:t>
      </w:r>
      <w:r>
        <w:t>антимонопольного законодательства (далее - антимонопольный комплаенс).</w:t>
      </w:r>
    </w:p>
    <w:p w:rsidR="00000000" w:rsidRDefault="00FC3A54">
      <w:bookmarkStart w:id="3" w:name="sub_3"/>
      <w:bookmarkEnd w:id="2"/>
      <w:r>
        <w:t>3. Министерству инвестиций и развития Свердловской области:</w:t>
      </w:r>
    </w:p>
    <w:p w:rsidR="00000000" w:rsidRDefault="00FC3A54">
      <w:bookmarkStart w:id="4" w:name="sub_31"/>
      <w:bookmarkEnd w:id="3"/>
      <w:r>
        <w:t xml:space="preserve">1) обеспечить на постоянной основе взаимодействие с федеральными органами исполнительной власти в целях </w:t>
      </w:r>
      <w:r>
        <w:t xml:space="preserve">реализации </w:t>
      </w:r>
      <w:hyperlink r:id="rId8" w:history="1">
        <w:r>
          <w:rPr>
            <w:rStyle w:val="a4"/>
          </w:rPr>
          <w:t>Национального плана</w:t>
        </w:r>
      </w:hyperlink>
      <w:r>
        <w:t xml:space="preserve"> развития конкуренции в Российской Федерации на 2018 - 2020 годы, утвержденного </w:t>
      </w:r>
      <w:hyperlink r:id="rId9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декабря 2017 года N 618 "Об основных направлениях государственной политики по развитию конкуренции";</w:t>
      </w:r>
    </w:p>
    <w:p w:rsidR="00000000" w:rsidRDefault="00FC3A54">
      <w:bookmarkStart w:id="5" w:name="sub_32"/>
      <w:bookmarkEnd w:id="4"/>
      <w:r>
        <w:t>2) осуществлять общую координацию деятельности исполнительных органов государственной власти Св</w:t>
      </w:r>
      <w:r>
        <w:t>ердловской области по функционированию антимонопольного комплаенса.</w:t>
      </w:r>
    </w:p>
    <w:p w:rsidR="00000000" w:rsidRDefault="00FC3A54">
      <w:bookmarkStart w:id="6" w:name="sub_4"/>
      <w:bookmarkEnd w:id="5"/>
      <w:r>
        <w:t>4. Исполнительным органам государственной власти Свердловской области, в ведении которых находятся государственные казенные, бюджетные и автономные учреждения Свердловской облас</w:t>
      </w:r>
      <w:r>
        <w:t>ти, обеспечить принятие мер по созданию антимонопольного комплаенса в указанных организациях.</w:t>
      </w:r>
    </w:p>
    <w:p w:rsidR="00000000" w:rsidRDefault="00FC3A54">
      <w:bookmarkStart w:id="7" w:name="sub_5"/>
      <w:bookmarkEnd w:id="6"/>
      <w:r>
        <w:t>5. Контроль за исполнением настоящего распоряжения возложить на Первого Заместителя Губернатора Свердловской области А.В. Орлова.</w:t>
      </w:r>
    </w:p>
    <w:p w:rsidR="00000000" w:rsidRDefault="00FC3A54">
      <w:bookmarkStart w:id="8" w:name="sub_6"/>
      <w:bookmarkEnd w:id="7"/>
      <w:r>
        <w:t>6. Настоящее</w:t>
      </w:r>
      <w:r>
        <w:t xml:space="preserve"> распоряжение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1" w:history="1">
        <w:r>
          <w:rPr>
            <w:rStyle w:val="a4"/>
          </w:rPr>
          <w:t>www.prav</w:t>
        </w:r>
        <w:r>
          <w:rPr>
            <w:rStyle w:val="a4"/>
          </w:rPr>
          <w:t>o.gov66.ru</w:t>
        </w:r>
      </w:hyperlink>
      <w:r>
        <w:t>).</w:t>
      </w:r>
    </w:p>
    <w:bookmarkEnd w:id="8"/>
    <w:p w:rsidR="00000000" w:rsidRDefault="00FC3A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C3A54">
            <w:pPr>
              <w:pStyle w:val="a6"/>
            </w:pPr>
            <w:r>
              <w:t>Исполняющий обязанности Губернатора Свердловской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C3A54">
            <w:pPr>
              <w:pStyle w:val="a5"/>
              <w:jc w:val="right"/>
            </w:pPr>
            <w:r>
              <w:t>А.В. Орлов</w:t>
            </w:r>
          </w:p>
        </w:tc>
      </w:tr>
    </w:tbl>
    <w:p w:rsidR="00000000" w:rsidRDefault="00FC3A54"/>
    <w:p w:rsidR="00000000" w:rsidRDefault="00FC3A54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Утверждены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распоряжением</w:t>
        </w:r>
      </w:hyperlink>
      <w:r>
        <w:rPr>
          <w:rStyle w:val="a3"/>
          <w:rFonts w:ascii="Arial" w:hAnsi="Arial" w:cs="Arial"/>
        </w:rPr>
        <w:t xml:space="preserve"> Губернатора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01 февраля 2019 г. N 23-РГ</w:t>
      </w:r>
    </w:p>
    <w:bookmarkEnd w:id="9"/>
    <w:p w:rsidR="00000000" w:rsidRDefault="00FC3A54"/>
    <w:p w:rsidR="00000000" w:rsidRDefault="00FC3A54">
      <w:pPr>
        <w:pStyle w:val="1"/>
      </w:pPr>
      <w:r>
        <w:t>Методические рекомендации</w:t>
      </w:r>
      <w:r>
        <w:br/>
        <w:t>по создани</w:t>
      </w:r>
      <w:r>
        <w:t>ю и организации исполнительными органами государственной власти Свердловской области системы внутреннего обеспечения соответствия требованиям антимонопольного законодательства</w:t>
      </w:r>
    </w:p>
    <w:p w:rsidR="00000000" w:rsidRDefault="00FC3A54"/>
    <w:p w:rsidR="00000000" w:rsidRDefault="00FC3A54">
      <w:bookmarkStart w:id="10" w:name="sub_1001"/>
      <w:r>
        <w:lastRenderedPageBreak/>
        <w:t>1. Настоящие методические рекомендации разработаны в целях формирования</w:t>
      </w:r>
      <w:r>
        <w:t xml:space="preserve"> единого подхода к созданию и организации исполнительными органами государственной власти Свердловской области (далее - исполнительные органы) системы внутреннего обеспечения соответствия требованиям антимонопольного законодательства (далее - антимонопольн</w:t>
      </w:r>
      <w:r>
        <w:t xml:space="preserve">ый комплаенс) в соответствии с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декабря 2017 года N 618 "Об основных направлениях государственной политики по развитию конкуренции", с учет</w:t>
      </w:r>
      <w:r>
        <w:t xml:space="preserve">ом </w:t>
      </w:r>
      <w:hyperlink r:id="rId13" w:history="1">
        <w:r>
          <w:rPr>
            <w:rStyle w:val="a4"/>
          </w:rPr>
          <w:t>методических рекомендаций</w:t>
        </w:r>
      </w:hyperlink>
      <w: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</w:t>
      </w:r>
      <w:r>
        <w:t xml:space="preserve">ательства, утвержденных </w:t>
      </w:r>
      <w:hyperlink r:id="rId14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18.10.2018 N 2258-р.</w:t>
      </w:r>
    </w:p>
    <w:p w:rsidR="00000000" w:rsidRDefault="00FC3A54">
      <w:bookmarkStart w:id="11" w:name="sub_1002"/>
      <w:bookmarkEnd w:id="10"/>
      <w:r>
        <w:t>2. Термины, используемые в настоящих методических рекомендациях:</w:t>
      </w:r>
    </w:p>
    <w:p w:rsidR="00000000" w:rsidRDefault="00FC3A54">
      <w:bookmarkStart w:id="12" w:name="sub_10021"/>
      <w:bookmarkEnd w:id="11"/>
      <w:r>
        <w:t xml:space="preserve">1) </w:t>
      </w:r>
      <w:r>
        <w:rPr>
          <w:rStyle w:val="a3"/>
        </w:rPr>
        <w:t>антимонопольный орган</w:t>
      </w:r>
      <w:r>
        <w:t xml:space="preserve"> - федеральный антимонопольный орган и его территориальные органы;</w:t>
      </w:r>
    </w:p>
    <w:p w:rsidR="00000000" w:rsidRDefault="00FC3A54">
      <w:bookmarkStart w:id="13" w:name="sub_10022"/>
      <w:bookmarkEnd w:id="12"/>
      <w:r>
        <w:t xml:space="preserve">2) </w:t>
      </w:r>
      <w:r>
        <w:rPr>
          <w:rStyle w:val="a3"/>
        </w:rPr>
        <w:t>доклад об антимонопольном комплаенсе</w:t>
      </w:r>
      <w:r>
        <w:t xml:space="preserve"> - документ, содержащий информацию об организации в исполнительном органе антимонопольного </w:t>
      </w:r>
      <w:r>
        <w:t>комплаенса и его функционировании;</w:t>
      </w:r>
    </w:p>
    <w:p w:rsidR="00000000" w:rsidRDefault="00FC3A54">
      <w:bookmarkStart w:id="14" w:name="sub_10023"/>
      <w:bookmarkEnd w:id="13"/>
      <w:r>
        <w:t xml:space="preserve">3) </w:t>
      </w:r>
      <w:r>
        <w:rPr>
          <w:rStyle w:val="a3"/>
        </w:rPr>
        <w:t>коллегиальный орган</w:t>
      </w:r>
      <w:r>
        <w:t xml:space="preserve"> - совещательный орган, созданный в исполнительном органе и осуществляющий оценку эффективности функционирования антимонопольного комплаенса;</w:t>
      </w:r>
    </w:p>
    <w:p w:rsidR="00000000" w:rsidRDefault="00FC3A54">
      <w:bookmarkStart w:id="15" w:name="sub_10024"/>
      <w:bookmarkEnd w:id="14"/>
      <w:r>
        <w:t xml:space="preserve">4) </w:t>
      </w:r>
      <w:r>
        <w:rPr>
          <w:rStyle w:val="a3"/>
        </w:rPr>
        <w:t>риски нарушения ан</w:t>
      </w:r>
      <w:r>
        <w:rPr>
          <w:rStyle w:val="a3"/>
        </w:rPr>
        <w:t>тимонопольного законодательства</w:t>
      </w:r>
      <w: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000000" w:rsidRDefault="00FC3A54">
      <w:bookmarkStart w:id="16" w:name="sub_10025"/>
      <w:bookmarkEnd w:id="15"/>
      <w:r>
        <w:t xml:space="preserve">5) </w:t>
      </w:r>
      <w:r>
        <w:rPr>
          <w:rStyle w:val="a3"/>
        </w:rPr>
        <w:t>уполномоченное подразделение</w:t>
      </w:r>
      <w:r>
        <w:t xml:space="preserve"> - подразделение исполнительного органа, </w:t>
      </w:r>
      <w:r>
        <w:t>осуществляющее внедрение антимонопольного комплаенса и контроль за его исполнением в данном исполнительном органе.</w:t>
      </w:r>
    </w:p>
    <w:p w:rsidR="00000000" w:rsidRDefault="00FC3A54">
      <w:bookmarkStart w:id="17" w:name="sub_1003"/>
      <w:bookmarkEnd w:id="16"/>
      <w:r>
        <w:t>3. Цели антимонопольного комплаенса:</w:t>
      </w:r>
    </w:p>
    <w:p w:rsidR="00000000" w:rsidRDefault="00FC3A54">
      <w:bookmarkStart w:id="18" w:name="sub_10031"/>
      <w:bookmarkEnd w:id="17"/>
      <w:r>
        <w:t>1) обеспечение соответствия деятельности исполнительных органов требов</w:t>
      </w:r>
      <w:r>
        <w:t>аниям антимонопольного законодательства;</w:t>
      </w:r>
    </w:p>
    <w:p w:rsidR="00000000" w:rsidRDefault="00FC3A54">
      <w:bookmarkStart w:id="19" w:name="sub_10032"/>
      <w:bookmarkEnd w:id="18"/>
      <w:r>
        <w:t>2) профилактика нарушения требований антимонопольного законодательства в деятельности исполнительных органов.</w:t>
      </w:r>
    </w:p>
    <w:p w:rsidR="00000000" w:rsidRDefault="00FC3A54">
      <w:bookmarkStart w:id="20" w:name="sub_1004"/>
      <w:bookmarkEnd w:id="19"/>
      <w:r>
        <w:t>4. Задачи антимонопольного комплаенса:</w:t>
      </w:r>
    </w:p>
    <w:p w:rsidR="00000000" w:rsidRDefault="00FC3A54">
      <w:bookmarkStart w:id="21" w:name="sub_10041"/>
      <w:bookmarkEnd w:id="20"/>
      <w:r>
        <w:t>1) выявление р</w:t>
      </w:r>
      <w:r>
        <w:t>исков нарушения антимонопольного законодательства;</w:t>
      </w:r>
    </w:p>
    <w:p w:rsidR="00000000" w:rsidRDefault="00FC3A54">
      <w:bookmarkStart w:id="22" w:name="sub_10042"/>
      <w:bookmarkEnd w:id="21"/>
      <w:r>
        <w:t>2) управление рисками нарушения антимонопольного законодательства;</w:t>
      </w:r>
    </w:p>
    <w:p w:rsidR="00000000" w:rsidRDefault="00FC3A54">
      <w:bookmarkStart w:id="23" w:name="sub_10043"/>
      <w:bookmarkEnd w:id="22"/>
      <w:r>
        <w:t>3) контроль за соответствием деятельности исполнительных органов требованиям антимонопольного законода</w:t>
      </w:r>
      <w:r>
        <w:t>тельства;</w:t>
      </w:r>
    </w:p>
    <w:p w:rsidR="00000000" w:rsidRDefault="00FC3A54">
      <w:bookmarkStart w:id="24" w:name="sub_10044"/>
      <w:bookmarkEnd w:id="23"/>
      <w:r>
        <w:t>4) оценка эффективности функционирования в исполнительных органах антимонопольного комплаенса.</w:t>
      </w:r>
    </w:p>
    <w:p w:rsidR="00000000" w:rsidRDefault="00FC3A54">
      <w:bookmarkStart w:id="25" w:name="sub_1005"/>
      <w:bookmarkEnd w:id="24"/>
      <w:r>
        <w:t>5. При организации антимонопольного комплаенса исполнительному органу рекомендуется руководствоваться следующими при</w:t>
      </w:r>
      <w:r>
        <w:t>нципами:</w:t>
      </w:r>
    </w:p>
    <w:p w:rsidR="00000000" w:rsidRDefault="00FC3A54">
      <w:bookmarkStart w:id="26" w:name="sub_10051"/>
      <w:bookmarkEnd w:id="25"/>
      <w:r>
        <w:t>1) заинтересованность руководителя исполнительного органа в эффективности функционирования антимонопольного комплаенса;</w:t>
      </w:r>
    </w:p>
    <w:p w:rsidR="00000000" w:rsidRDefault="00FC3A54">
      <w:bookmarkStart w:id="27" w:name="sub_10052"/>
      <w:bookmarkEnd w:id="26"/>
      <w:r>
        <w:t>2) регулярность оценки рисков нарушения антимонопольного законодательства;</w:t>
      </w:r>
    </w:p>
    <w:p w:rsidR="00000000" w:rsidRDefault="00FC3A54">
      <w:bookmarkStart w:id="28" w:name="sub_10053"/>
      <w:bookmarkEnd w:id="27"/>
      <w:r>
        <w:t>3) обеспечение информационной открытости функционирования антимонопольного комплаенса в исполнительном органе;</w:t>
      </w:r>
    </w:p>
    <w:p w:rsidR="00000000" w:rsidRDefault="00FC3A54">
      <w:bookmarkStart w:id="29" w:name="sub_10054"/>
      <w:bookmarkEnd w:id="28"/>
      <w:r>
        <w:t>4) непрерывность функционирования антимонопольного комплаенса в исполнительном органе;</w:t>
      </w:r>
    </w:p>
    <w:p w:rsidR="00000000" w:rsidRDefault="00FC3A54">
      <w:bookmarkStart w:id="30" w:name="sub_10055"/>
      <w:bookmarkEnd w:id="29"/>
      <w:r>
        <w:t xml:space="preserve">5) совершенствование </w:t>
      </w:r>
      <w:r>
        <w:t>антимонопольного комплаенса.</w:t>
      </w:r>
    </w:p>
    <w:p w:rsidR="00000000" w:rsidRDefault="00FC3A54">
      <w:bookmarkStart w:id="31" w:name="sub_1006"/>
      <w:bookmarkEnd w:id="30"/>
      <w:r>
        <w:t>6. Для организации антимонопольного комплаенса в исполнительном органе принимается правовой акт, в котором содержатся:</w:t>
      </w:r>
    </w:p>
    <w:p w:rsidR="00000000" w:rsidRDefault="00FC3A54">
      <w:bookmarkStart w:id="32" w:name="sub_10061"/>
      <w:bookmarkEnd w:id="31"/>
      <w:r>
        <w:t>1) сведения об уполномоченном подразделении (должностном лице), ответствен</w:t>
      </w:r>
      <w:r>
        <w:t xml:space="preserve">ном за функционирование антимонопольного комплаенса в исполнительном органе, и коллегиальном органе, осуществляющем оценку эффективности функционирования антимонопольного </w:t>
      </w:r>
      <w:r>
        <w:lastRenderedPageBreak/>
        <w:t>комплаенса;</w:t>
      </w:r>
    </w:p>
    <w:p w:rsidR="00000000" w:rsidRDefault="00FC3A54">
      <w:bookmarkStart w:id="33" w:name="sub_10062"/>
      <w:bookmarkEnd w:id="32"/>
      <w:r>
        <w:t>2) порядок выявления и оценки рисков нарушения антимоно</w:t>
      </w:r>
      <w:r>
        <w:t>польного законодательства при осуществлении исполнительным органом своей деятельности;</w:t>
      </w:r>
    </w:p>
    <w:p w:rsidR="00000000" w:rsidRDefault="00FC3A54">
      <w:bookmarkStart w:id="34" w:name="sub_10063"/>
      <w:bookmarkEnd w:id="33"/>
      <w:r>
        <w:t>3) порядок ознакомления служащих исполнительного органа с правовым актом об организации антимонопольного комплаенса;</w:t>
      </w:r>
    </w:p>
    <w:p w:rsidR="00000000" w:rsidRDefault="00FC3A54">
      <w:bookmarkStart w:id="35" w:name="sub_10064"/>
      <w:bookmarkEnd w:id="34"/>
      <w:r>
        <w:t>4) меры, направл</w:t>
      </w:r>
      <w:r>
        <w:t>енные на осуществление исполнительным органом контроля за функционированием антимонопольного комплаенса;</w:t>
      </w:r>
    </w:p>
    <w:p w:rsidR="00000000" w:rsidRDefault="00FC3A54">
      <w:bookmarkStart w:id="36" w:name="sub_10065"/>
      <w:bookmarkEnd w:id="35"/>
      <w:r>
        <w:t>5) ключевые показатели и порядок оценки эффективности функционирования антимонопольного комплаенса в исполнительном органе.</w:t>
      </w:r>
    </w:p>
    <w:p w:rsidR="00000000" w:rsidRDefault="00FC3A54">
      <w:bookmarkStart w:id="37" w:name="sub_1007"/>
      <w:bookmarkEnd w:id="36"/>
      <w:r>
        <w:t>7. Правовой акт об антимонопольном комплаенсе размещается на официальном сайте исполнительного органа в информационно-телекоммуникационной сети "Интернет" (далее - сеть Интернет).</w:t>
      </w:r>
    </w:p>
    <w:p w:rsidR="00000000" w:rsidRDefault="00FC3A54">
      <w:bookmarkStart w:id="38" w:name="sub_1008"/>
      <w:bookmarkEnd w:id="37"/>
      <w:r>
        <w:t>8. Общий контроль за организацией и функционирование</w:t>
      </w:r>
      <w:r>
        <w:t>м в исполнительном органе антимонопольного комплаенса осуществляется руководителем исполнительного органа в соответствии с полномочиями, определенными в положении об исполнительном органе, включая:</w:t>
      </w:r>
    </w:p>
    <w:p w:rsidR="00000000" w:rsidRDefault="00FC3A54">
      <w:bookmarkStart w:id="39" w:name="sub_10081"/>
      <w:bookmarkEnd w:id="38"/>
      <w:r>
        <w:t>1) принятие правового акта исполнительног</w:t>
      </w:r>
      <w:r>
        <w:t>о органа об антимонопольном комплаенсе;</w:t>
      </w:r>
    </w:p>
    <w:p w:rsidR="00000000" w:rsidRDefault="00FC3A54">
      <w:bookmarkStart w:id="40" w:name="sub_10082"/>
      <w:bookmarkEnd w:id="39"/>
      <w:r>
        <w:t>2) применение предусмотренных законодательством Российской Федерации мер ответственности за несоблюдение служащими исполнительного органа правового акта об антимонопольном комплаенсе;</w:t>
      </w:r>
    </w:p>
    <w:p w:rsidR="00000000" w:rsidRDefault="00FC3A54">
      <w:bookmarkStart w:id="41" w:name="sub_10083"/>
      <w:bookmarkEnd w:id="40"/>
      <w:r>
        <w:t>3) рассмотрение материалов, отчетов и результатов периодических оценок эффективности функционирования антимонопольного комплаенса и принятие мер, направленных на устранение выявленных недостатков;</w:t>
      </w:r>
    </w:p>
    <w:p w:rsidR="00000000" w:rsidRDefault="00FC3A54">
      <w:bookmarkStart w:id="42" w:name="sub_10084"/>
      <w:bookmarkEnd w:id="41"/>
      <w:r>
        <w:t>4) осуществление контроля за уст</w:t>
      </w:r>
      <w:r>
        <w:t>ранением выявленных недостатков антимонопольного комплаенса.</w:t>
      </w:r>
    </w:p>
    <w:p w:rsidR="00000000" w:rsidRDefault="00FC3A54">
      <w:bookmarkStart w:id="43" w:name="sub_1009"/>
      <w:bookmarkEnd w:id="42"/>
      <w:r>
        <w:t>9. В целях организации и функционирования антимонопольного комплаенса в исполнительном органе определяется уполномоченное подразделение (назначается должностное лицо) (далее - уп</w:t>
      </w:r>
      <w:r>
        <w:t>олномоченное подразделение (должностное лицо)).</w:t>
      </w:r>
    </w:p>
    <w:p w:rsidR="00000000" w:rsidRDefault="00FC3A54">
      <w:bookmarkStart w:id="44" w:name="sub_1010"/>
      <w:bookmarkEnd w:id="43"/>
      <w:r>
        <w:t>10. При определении уполномоченного подразделения (назначении должностного лица) руководитель исполнительного органа руководствуется следующими принципами:</w:t>
      </w:r>
    </w:p>
    <w:p w:rsidR="00000000" w:rsidRDefault="00FC3A54">
      <w:bookmarkStart w:id="45" w:name="sub_10101"/>
      <w:bookmarkEnd w:id="44"/>
      <w:r>
        <w:t>1) подотчетность уп</w:t>
      </w:r>
      <w:r>
        <w:t>олномоченного подразделения (должностного лица) непосредственно руководителю исполнительного органа;</w:t>
      </w:r>
    </w:p>
    <w:p w:rsidR="00000000" w:rsidRDefault="00FC3A54">
      <w:bookmarkStart w:id="46" w:name="sub_10102"/>
      <w:bookmarkEnd w:id="45"/>
      <w:r>
        <w:t>2) достаточность полномочий и ресурсов, необходимых для выполнения уполномоченным подразделением (должностным лицом) поставленных задач.</w:t>
      </w:r>
    </w:p>
    <w:p w:rsidR="00000000" w:rsidRDefault="00FC3A54">
      <w:bookmarkStart w:id="47" w:name="sub_1011"/>
      <w:bookmarkEnd w:id="46"/>
      <w:r>
        <w:t>11. К компетенции уполномоченного подразделения (должностного лица) относятся следующие функции:</w:t>
      </w:r>
    </w:p>
    <w:p w:rsidR="00000000" w:rsidRDefault="00FC3A54">
      <w:bookmarkStart w:id="48" w:name="sub_10111"/>
      <w:bookmarkEnd w:id="47"/>
      <w:r>
        <w:t>1) подготовка и представление руководителю исполнительного органа правового акта об антимонопольном комплаенсе (о внесении из</w:t>
      </w:r>
      <w:r>
        <w:t>менений в антимонопольный комплаенс), а также внутриведомственных документов исполнительного органа, регламентирующих процедуры антимонопольного комплаенса;</w:t>
      </w:r>
    </w:p>
    <w:p w:rsidR="00000000" w:rsidRDefault="00FC3A54">
      <w:bookmarkStart w:id="49" w:name="sub_10112"/>
      <w:bookmarkEnd w:id="48"/>
      <w:r>
        <w:t>2) выявление рисков нарушения антимонопольного законодательства, учет обстоятельс</w:t>
      </w:r>
      <w:r>
        <w:t>тв, связанных с рисками нарушения антимонопольного законодательства, и определение вероятности возникновения рисков нарушения антимонопольного законодательства;</w:t>
      </w:r>
    </w:p>
    <w:p w:rsidR="00000000" w:rsidRDefault="00FC3A54">
      <w:bookmarkStart w:id="50" w:name="sub_10113"/>
      <w:bookmarkEnd w:id="49"/>
      <w:r>
        <w:t>3) взаимодействие с подразделением или должностными лицами исполнительного ор</w:t>
      </w:r>
      <w:r>
        <w:t>гана, ответственными за профилактику коррупционных и иных правонарушений, разработка предложений по исключению конфликта интересов;</w:t>
      </w:r>
    </w:p>
    <w:p w:rsidR="00000000" w:rsidRDefault="00FC3A54">
      <w:bookmarkStart w:id="51" w:name="sub_10114"/>
      <w:bookmarkEnd w:id="50"/>
      <w:r>
        <w:t xml:space="preserve">4) консультирование служащих исполнительного органа по вопросам, связанным с соблюдением антимонопольного </w:t>
      </w:r>
      <w:r>
        <w:t>законодательства и антимонопольным комплаенсом;</w:t>
      </w:r>
    </w:p>
    <w:p w:rsidR="00000000" w:rsidRDefault="00FC3A54">
      <w:bookmarkStart w:id="52" w:name="sub_10115"/>
      <w:bookmarkEnd w:id="51"/>
      <w:r>
        <w:t>5) организация взаимодействия с иными структурными подразделениями исполнительного органа по вопросам, связанным с антимонопольным комплаенсом;</w:t>
      </w:r>
    </w:p>
    <w:p w:rsidR="00000000" w:rsidRDefault="00FC3A54">
      <w:bookmarkStart w:id="53" w:name="sub_10116"/>
      <w:bookmarkEnd w:id="52"/>
      <w:r>
        <w:t>6) разработка процедуры внут</w:t>
      </w:r>
      <w:r>
        <w:t xml:space="preserve">реннего расследования, связанного с функционированием </w:t>
      </w:r>
      <w:r>
        <w:lastRenderedPageBreak/>
        <w:t>антимонопольного комплаенса, и участие в расследовании;</w:t>
      </w:r>
    </w:p>
    <w:p w:rsidR="00000000" w:rsidRDefault="00FC3A54">
      <w:bookmarkStart w:id="54" w:name="sub_10117"/>
      <w:bookmarkEnd w:id="53"/>
      <w:r>
        <w:t>7) взаимодействие с антимонопольным органом и содействие ему в проводимых проверках;</w:t>
      </w:r>
    </w:p>
    <w:p w:rsidR="00000000" w:rsidRDefault="00FC3A54">
      <w:bookmarkStart w:id="55" w:name="sub_10118"/>
      <w:bookmarkEnd w:id="54"/>
      <w:r>
        <w:t>8) информирование руковод</w:t>
      </w:r>
      <w:r>
        <w:t>ителя исполнительного органа о правовых актах исполнительного органа, которые могут повлечь нарушение антимонопольного законодательства;</w:t>
      </w:r>
    </w:p>
    <w:p w:rsidR="00000000" w:rsidRDefault="00FC3A54">
      <w:bookmarkStart w:id="56" w:name="sub_10119"/>
      <w:bookmarkEnd w:id="55"/>
      <w:r>
        <w:t>9) иные функции, связанные с функционированием антимонопольного комплаенса.</w:t>
      </w:r>
    </w:p>
    <w:p w:rsidR="00000000" w:rsidRDefault="00FC3A54">
      <w:bookmarkStart w:id="57" w:name="sub_1012"/>
      <w:bookmarkEnd w:id="56"/>
      <w:r>
        <w:t>12. Оцен</w:t>
      </w:r>
      <w:r>
        <w:t>ку эффективности организации и функционирования в исполнительном органе антимонопольного комплаенса осуществляет коллегиальный орган.</w:t>
      </w:r>
    </w:p>
    <w:p w:rsidR="00000000" w:rsidRDefault="00FC3A54">
      <w:bookmarkStart w:id="58" w:name="sub_1013"/>
      <w:bookmarkEnd w:id="57"/>
      <w:r>
        <w:t>13. К функциям коллегиального органа относятся:</w:t>
      </w:r>
    </w:p>
    <w:p w:rsidR="00000000" w:rsidRDefault="00FC3A54">
      <w:bookmarkStart w:id="59" w:name="sub_10131"/>
      <w:bookmarkEnd w:id="58"/>
      <w:r>
        <w:t>1) рассмотрение и оценка мероприятий испо</w:t>
      </w:r>
      <w:r>
        <w:t>лнительного органа, осуществляемых для функционирования антимонопольного комплаенса;</w:t>
      </w:r>
    </w:p>
    <w:p w:rsidR="00000000" w:rsidRDefault="00FC3A54">
      <w:bookmarkStart w:id="60" w:name="sub_10132"/>
      <w:bookmarkEnd w:id="59"/>
      <w:r>
        <w:t>2) рассмотрение и утверждение доклада об антимонопольном комплаенсе.</w:t>
      </w:r>
    </w:p>
    <w:p w:rsidR="00000000" w:rsidRDefault="00FC3A54">
      <w:bookmarkStart w:id="61" w:name="sub_1014"/>
      <w:bookmarkEnd w:id="60"/>
      <w:r>
        <w:t>14. Функции коллегиального органа могут быть возложены на обществен</w:t>
      </w:r>
      <w:r>
        <w:t>ный совет при исполнительном органе.</w:t>
      </w:r>
    </w:p>
    <w:p w:rsidR="00000000" w:rsidRDefault="00FC3A54">
      <w:bookmarkStart w:id="62" w:name="sub_1015"/>
      <w:bookmarkEnd w:id="61"/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проводятся:</w:t>
      </w:r>
    </w:p>
    <w:p w:rsidR="00000000" w:rsidRDefault="00FC3A54">
      <w:bookmarkStart w:id="63" w:name="sub_10151"/>
      <w:bookmarkEnd w:id="62"/>
      <w:r>
        <w:t>1) анализ выявленных нарушений</w:t>
      </w:r>
      <w:r>
        <w:t xml:space="preserve"> антимонопольного законодательства в деятельности исполнительного органа за предыдущие три года (наличие предостережений, предупреждений, штрафов, жалоб, возбужденных дел);</w:t>
      </w:r>
    </w:p>
    <w:p w:rsidR="00000000" w:rsidRDefault="00FC3A54">
      <w:bookmarkStart w:id="64" w:name="sub_10152"/>
      <w:bookmarkEnd w:id="63"/>
      <w:r>
        <w:t>2) анализ нормативных правовых актов исполнительного органа;</w:t>
      </w:r>
    </w:p>
    <w:p w:rsidR="00000000" w:rsidRDefault="00FC3A54">
      <w:bookmarkStart w:id="65" w:name="sub_10153"/>
      <w:bookmarkEnd w:id="64"/>
      <w:r>
        <w:t>3) анализ проектов нормативных правовых актов исполнительного органа;</w:t>
      </w:r>
    </w:p>
    <w:p w:rsidR="00000000" w:rsidRDefault="00FC3A54">
      <w:bookmarkStart w:id="66" w:name="sub_10154"/>
      <w:bookmarkEnd w:id="65"/>
      <w:r>
        <w:t>4) мониторинг и анализ практики применения исполнительным органом антимонопольного законодательства;</w:t>
      </w:r>
    </w:p>
    <w:p w:rsidR="00000000" w:rsidRDefault="00FC3A54">
      <w:bookmarkStart w:id="67" w:name="sub_10155"/>
      <w:bookmarkEnd w:id="66"/>
      <w:r>
        <w:t>5) проведение систематической оценк</w:t>
      </w:r>
      <w:r>
        <w:t>и эффективности разработанных и реализуемых мероприятий по снижению рисков нарушения антимонопольного законодательства.</w:t>
      </w:r>
    </w:p>
    <w:p w:rsidR="00000000" w:rsidRDefault="00FC3A54">
      <w:bookmarkStart w:id="68" w:name="sub_1016"/>
      <w:bookmarkEnd w:id="67"/>
      <w:r>
        <w:t>16. При проведении (не реже одного раза в год) уполномоченным подразделением (должностным лицом) анализа выявленных нар</w:t>
      </w:r>
      <w:r>
        <w:t>ушений антимонопольного законодательства в исполнительном органе за предыдущие три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000000" w:rsidRDefault="00FC3A54">
      <w:bookmarkStart w:id="69" w:name="sub_10161"/>
      <w:bookmarkEnd w:id="68"/>
      <w:r>
        <w:t>1) осуществление сбора в стру</w:t>
      </w:r>
      <w:r>
        <w:t>ктурных подразделениях и территориальных органах исполнительного органа сведений о наличии нарушений антимонопольного законодательства;</w:t>
      </w:r>
    </w:p>
    <w:p w:rsidR="00000000" w:rsidRDefault="00FC3A54">
      <w:bookmarkStart w:id="70" w:name="sub_10162"/>
      <w:bookmarkEnd w:id="69"/>
      <w:r>
        <w:t>2) составление перечня нарушений антимонопольного законодательства в исполнительном органе, ко</w:t>
      </w:r>
      <w:r>
        <w:t>торый содержит классифицированные по сферам деятельности исполнительного органа сведения о выявленных за последние три года нарушениях антимонопольного законодательства (отдельно по каждому нарушению) и информацию о нарушении (указание нарушенной нормы ант</w:t>
      </w:r>
      <w:r>
        <w:t>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</w:t>
      </w:r>
      <w:r>
        <w:t xml:space="preserve"> нарушения, а также о мерах, направленных исполнительным органом на недопущение повторения нарушения.</w:t>
      </w:r>
    </w:p>
    <w:p w:rsidR="00000000" w:rsidRDefault="00FC3A54">
      <w:bookmarkStart w:id="71" w:name="sub_1017"/>
      <w:bookmarkEnd w:id="70"/>
      <w:r>
        <w:t>17. При проведении (не реже одного раза в год) уполномоченным подразделением (должностным лицом) анализа нормативных правовых актов испол</w:t>
      </w:r>
      <w:r>
        <w:t>нительного органа должны реализовываться следующие мероприятия:</w:t>
      </w:r>
    </w:p>
    <w:p w:rsidR="00000000" w:rsidRDefault="00FC3A54">
      <w:bookmarkStart w:id="72" w:name="sub_10171"/>
      <w:bookmarkEnd w:id="71"/>
      <w:r>
        <w:t>1) разработка и размещение на официальном сайте исполнительного органа в сети Интернет исчерпывающего перечня нормативных правовых актов исполнительного органа (далее - перече</w:t>
      </w:r>
      <w:r>
        <w:t>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000000" w:rsidRDefault="00FC3A54">
      <w:bookmarkStart w:id="73" w:name="sub_10172"/>
      <w:bookmarkEnd w:id="72"/>
      <w:r>
        <w:t>2) размещение на официальном сайте исполнительного органа в сети Интернет уведомления о начале</w:t>
      </w:r>
      <w:r>
        <w:t xml:space="preserve"> сбора замечаний и предложений организаций и граждан по перечню актов;</w:t>
      </w:r>
    </w:p>
    <w:p w:rsidR="00000000" w:rsidRDefault="00FC3A54">
      <w:bookmarkStart w:id="74" w:name="sub_10173"/>
      <w:bookmarkEnd w:id="73"/>
      <w:r>
        <w:t>3) осуществление сбора и проведение анализа представленных замечаний и предложений организаций и граждан по перечню актов;</w:t>
      </w:r>
    </w:p>
    <w:p w:rsidR="00000000" w:rsidRDefault="00FC3A54">
      <w:bookmarkStart w:id="75" w:name="sub_10174"/>
      <w:bookmarkEnd w:id="74"/>
      <w:r>
        <w:lastRenderedPageBreak/>
        <w:t>4) представление руководит</w:t>
      </w:r>
      <w:r>
        <w:t>елю исполнительного органа сводного доклада с обоснованием целесообразности (нецелесообразности) внесения изменений в нормативные правовые акты исполнительного органа.</w:t>
      </w:r>
    </w:p>
    <w:p w:rsidR="00000000" w:rsidRDefault="00FC3A54">
      <w:bookmarkStart w:id="76" w:name="sub_1018"/>
      <w:bookmarkEnd w:id="75"/>
      <w:r>
        <w:t>18. При проведении анализа проектов нормативных правовых актов исполнит</w:t>
      </w:r>
      <w:r>
        <w:t>ельного органа уполномоченным подразделением (должностным лицом) должны реализовываться следующие мероприятия:</w:t>
      </w:r>
    </w:p>
    <w:p w:rsidR="00000000" w:rsidRDefault="00FC3A54">
      <w:bookmarkStart w:id="77" w:name="sub_10181"/>
      <w:bookmarkEnd w:id="76"/>
      <w:r>
        <w:t>1) размещение на официальном сайте в сети Интернет (</w:t>
      </w:r>
      <w:hyperlink r:id="rId15" w:history="1">
        <w:r>
          <w:rPr>
            <w:rStyle w:val="a4"/>
          </w:rPr>
          <w:t>www.</w:t>
        </w:r>
        <w:r>
          <w:rPr>
            <w:rStyle w:val="a4"/>
          </w:rPr>
          <w:t>pravo.gov66.ru</w:t>
        </w:r>
      </w:hyperlink>
      <w:r>
        <w:t>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000000" w:rsidRDefault="00FC3A54">
      <w:bookmarkStart w:id="78" w:name="sub_10182"/>
      <w:bookmarkEnd w:id="77"/>
      <w:r>
        <w:t>2) осуществление сбора и проведение оценки поступивших от организаций и граждан заме</w:t>
      </w:r>
      <w:r>
        <w:t>чаний и предложений по проекту нормативного правового акта.</w:t>
      </w:r>
    </w:p>
    <w:p w:rsidR="00000000" w:rsidRDefault="00FC3A54">
      <w:bookmarkStart w:id="79" w:name="sub_1019"/>
      <w:bookmarkEnd w:id="78"/>
      <w:r>
        <w:t>19. При проведении мониторинга и анализа практики применения антимонопольного законодательства в исполнительном органе уполномоченным подразделением (должностным лицом) должны реа</w:t>
      </w:r>
      <w:r>
        <w:t>лизовываться следующие мероприятия:</w:t>
      </w:r>
    </w:p>
    <w:p w:rsidR="00000000" w:rsidRDefault="00FC3A54">
      <w:bookmarkStart w:id="80" w:name="sub_10191"/>
      <w:bookmarkEnd w:id="79"/>
      <w:r>
        <w:t>1) осуществление на постоянной основе сбора сведений о правоприменительной практике в исполнительном органе;</w:t>
      </w:r>
    </w:p>
    <w:p w:rsidR="00000000" w:rsidRDefault="00FC3A54">
      <w:bookmarkStart w:id="81" w:name="sub_10192"/>
      <w:bookmarkEnd w:id="80"/>
      <w:r>
        <w:t xml:space="preserve">2) подготовка по итогам сбора сведений, предусмотренных </w:t>
      </w:r>
      <w:hyperlink w:anchor="sub_10191" w:history="1">
        <w:r>
          <w:rPr>
            <w:rStyle w:val="a4"/>
          </w:rPr>
          <w:t xml:space="preserve">подпунктом 1 </w:t>
        </w:r>
      </w:hyperlink>
      <w:r>
        <w:t xml:space="preserve"> настоящего пункта, аналитической справки об изменениях и основных аспектах правоприменительной практики в исполнительном органе;</w:t>
      </w:r>
    </w:p>
    <w:p w:rsidR="00000000" w:rsidRDefault="00FC3A54">
      <w:bookmarkStart w:id="82" w:name="sub_10193"/>
      <w:bookmarkEnd w:id="81"/>
      <w:r>
        <w:t>3) проведение (не реже одного раза в год) рабочих совещаний с приглашением представителе</w:t>
      </w:r>
      <w:r>
        <w:t>й антимонопольного органа по обсуждению результатов правоприменительной практики в исполнительном органе.</w:t>
      </w:r>
    </w:p>
    <w:p w:rsidR="00000000" w:rsidRDefault="00FC3A54">
      <w:bookmarkStart w:id="83" w:name="sub_1020"/>
      <w:bookmarkEnd w:id="82"/>
      <w:r>
        <w:t>20. При выявлении рисков нарушения антимонопольного законодательства в исполнительном органе уполномоченным подразделением (должностн</w:t>
      </w:r>
      <w:r>
        <w:t>ым лицом) должна проводиться оценка таких рисков с учетом следующих показателей:</w:t>
      </w:r>
    </w:p>
    <w:p w:rsidR="00000000" w:rsidRDefault="00FC3A54">
      <w:bookmarkStart w:id="84" w:name="sub_10201"/>
      <w:bookmarkEnd w:id="83"/>
      <w:r>
        <w:t>1) отрицательное влияние на отношение институтов гражданского общества к деятельности исполнительного органа по развитию конкуренции;</w:t>
      </w:r>
    </w:p>
    <w:p w:rsidR="00000000" w:rsidRDefault="00FC3A54">
      <w:bookmarkStart w:id="85" w:name="sub_10202"/>
      <w:bookmarkEnd w:id="84"/>
      <w:r>
        <w:t>2) выд</w:t>
      </w:r>
      <w:r>
        <w:t>ача предупреждения о прекращении действий (бездействия), содержащих признаки нарушения антимонопольного законодательства;</w:t>
      </w:r>
    </w:p>
    <w:p w:rsidR="00000000" w:rsidRDefault="00FC3A54">
      <w:bookmarkStart w:id="86" w:name="sub_10203"/>
      <w:bookmarkEnd w:id="85"/>
      <w:r>
        <w:t>3) возбуждение дела о нарушении антимонопольного законодательства;</w:t>
      </w:r>
    </w:p>
    <w:p w:rsidR="00000000" w:rsidRDefault="00FC3A54">
      <w:bookmarkStart w:id="87" w:name="sub_10204"/>
      <w:bookmarkEnd w:id="86"/>
      <w:r>
        <w:t>4) привлечение к административн</w:t>
      </w:r>
      <w:r>
        <w:t>ой ответственности должностных лиц в виде наложения штрафов или дисквалификации.</w:t>
      </w:r>
    </w:p>
    <w:p w:rsidR="00000000" w:rsidRDefault="00FC3A54">
      <w:bookmarkStart w:id="88" w:name="sub_1021"/>
      <w:bookmarkEnd w:id="87"/>
      <w:r>
        <w:t>21. Выявляемые риски нарушения антимонопольного законодательства в исполнительном органе распределяются уполномоченным подразделением (должностным лицом) по у</w:t>
      </w:r>
      <w:r>
        <w:t xml:space="preserve">ровням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настоящим методическим рекомендациям.</w:t>
      </w:r>
    </w:p>
    <w:p w:rsidR="00000000" w:rsidRDefault="00FC3A54">
      <w:bookmarkStart w:id="89" w:name="sub_1022"/>
      <w:bookmarkEnd w:id="88"/>
      <w:r>
        <w:t>22. На основе проведенной оценки рисков нарушения антимонопольного законодательства в исполнительном органе уполномоченным подразделением (должност</w:t>
      </w:r>
      <w:r>
        <w:t>ным лицом) составляется описание рисков, в которое также включается оценка причин и условий возникновения рисков.</w:t>
      </w:r>
    </w:p>
    <w:p w:rsidR="00000000" w:rsidRDefault="00FC3A54">
      <w:bookmarkStart w:id="90" w:name="sub_1023"/>
      <w:bookmarkEnd w:id="89"/>
      <w:r>
        <w:t>23. Информация о проведении выявления и оценки рисков нарушения антимонопольного законодательства включается в доклад об антим</w:t>
      </w:r>
      <w:r>
        <w:t>онопольном комплаенсе.</w:t>
      </w:r>
    </w:p>
    <w:p w:rsidR="00000000" w:rsidRDefault="00FC3A54">
      <w:bookmarkStart w:id="91" w:name="sub_1024"/>
      <w:bookmarkEnd w:id="90"/>
      <w:r>
        <w:t>24. В целях снижения рисков нарушения антимонопольного законодательства в исполнительном органе уполномоченным подразделением (должностным лицом) разрабатываются (не реже одного раза в год) мероприятия по снижению рис</w:t>
      </w:r>
      <w:r>
        <w:t>ков нарушения антимонопольного законодательства.</w:t>
      </w:r>
    </w:p>
    <w:p w:rsidR="00000000" w:rsidRDefault="00FC3A54">
      <w:bookmarkStart w:id="92" w:name="sub_1025"/>
      <w:bookmarkEnd w:id="91"/>
      <w:r>
        <w:t>25. Уполномоченное подразделение (должностное лицо) осуществляет мониторинг исполнения мероприятий по снижению рисков нарушения антимонопольного законодательства.</w:t>
      </w:r>
    </w:p>
    <w:p w:rsidR="00000000" w:rsidRDefault="00FC3A54">
      <w:bookmarkStart w:id="93" w:name="sub_1026"/>
      <w:bookmarkEnd w:id="92"/>
      <w:r>
        <w:t>26. Информац</w:t>
      </w:r>
      <w:r>
        <w:t>ия об исполнении мероприятий по снижению рисков нарушения антимонопольного законодательства включается в доклад об антимонопольном комплаенсе.</w:t>
      </w:r>
    </w:p>
    <w:p w:rsidR="00000000" w:rsidRDefault="00FC3A54">
      <w:bookmarkStart w:id="94" w:name="sub_1027"/>
      <w:bookmarkEnd w:id="93"/>
      <w:r>
        <w:t>27. В целях оценки эффективности функционирования в исполнительном органе антимонопольного компла</w:t>
      </w:r>
      <w:r>
        <w:t xml:space="preserve">енса устанавливаются ключевые показатели как для уполномоченного </w:t>
      </w:r>
      <w:r>
        <w:lastRenderedPageBreak/>
        <w:t>подразделения (должностного лица), так и для исполнительного органа в целом.</w:t>
      </w:r>
    </w:p>
    <w:p w:rsidR="00000000" w:rsidRDefault="00FC3A54">
      <w:bookmarkStart w:id="95" w:name="sub_1028"/>
      <w:bookmarkEnd w:id="94"/>
      <w:r>
        <w:t>28. Методика расчета ключевых показателей эффективности функционирования в исполнительном органе а</w:t>
      </w:r>
      <w:r>
        <w:t>нтимонопольного комплаенса разрабатывается исполнительным органом.</w:t>
      </w:r>
    </w:p>
    <w:p w:rsidR="00000000" w:rsidRDefault="00FC3A54">
      <w:bookmarkStart w:id="96" w:name="sub_1029"/>
      <w:bookmarkEnd w:id="95"/>
      <w:r>
        <w:t>29. Уполномоченное подразделение (должностное лицо) проводит (не реже одного раза в год) оценку достижения ключевых показателей эффективности антимонопольного комплаенса в и</w:t>
      </w:r>
      <w:r>
        <w:t>сполнительном органе.</w:t>
      </w:r>
    </w:p>
    <w:p w:rsidR="00000000" w:rsidRDefault="00FC3A54">
      <w:bookmarkStart w:id="97" w:name="sub_1030"/>
      <w:bookmarkEnd w:id="96"/>
      <w:r>
        <w:t>30. Информация о достижении ключевых показателей эффективности функционирования в исполнительном органе антимонопольного комплаенса включается в доклад об антимонопольном комплаенсе.</w:t>
      </w:r>
    </w:p>
    <w:p w:rsidR="00000000" w:rsidRDefault="00FC3A54">
      <w:bookmarkStart w:id="98" w:name="sub_1031"/>
      <w:bookmarkEnd w:id="97"/>
      <w:r>
        <w:t>31. Доклад об антим</w:t>
      </w:r>
      <w:r>
        <w:t>онопольном комплаенсе должен содержать следующую информацию:</w:t>
      </w:r>
    </w:p>
    <w:p w:rsidR="00000000" w:rsidRDefault="00FC3A54">
      <w:bookmarkStart w:id="99" w:name="sub_10311"/>
      <w:bookmarkEnd w:id="98"/>
      <w:r>
        <w:t>1) о результатах проведенной оценки рисков нарушения исполнительным органом антимонопольного законодательства;</w:t>
      </w:r>
    </w:p>
    <w:p w:rsidR="00000000" w:rsidRDefault="00FC3A54">
      <w:bookmarkStart w:id="100" w:name="sub_10312"/>
      <w:bookmarkEnd w:id="99"/>
      <w:r>
        <w:t>2) об исполнении мероприятий по снижению рисков нарушения исполнительным органом антимонопольного законодательства;</w:t>
      </w:r>
    </w:p>
    <w:p w:rsidR="00000000" w:rsidRDefault="00FC3A54">
      <w:bookmarkStart w:id="101" w:name="sub_10313"/>
      <w:bookmarkEnd w:id="100"/>
      <w:r>
        <w:t>3) о достижении ключевых показателей эффективности антимонопольного комплаенса.</w:t>
      </w:r>
    </w:p>
    <w:p w:rsidR="00000000" w:rsidRDefault="00FC3A54">
      <w:bookmarkStart w:id="102" w:name="sub_1032"/>
      <w:bookmarkEnd w:id="101"/>
      <w:r>
        <w:t>32. Доклад об антимонопол</w:t>
      </w:r>
      <w:r>
        <w:t>ьном комплаенсе представляется в коллегиальный орган на утверждение (не реже одного раза в год) уполномоченным подразделением (должностным лицом).</w:t>
      </w:r>
    </w:p>
    <w:p w:rsidR="00000000" w:rsidRDefault="00FC3A54">
      <w:bookmarkStart w:id="103" w:name="sub_1033"/>
      <w:bookmarkEnd w:id="102"/>
      <w:r>
        <w:t>33. Доклад об антимонопольном комплаенсе, утвержденный коллегиальным органом:</w:t>
      </w:r>
    </w:p>
    <w:p w:rsidR="00000000" w:rsidRDefault="00FC3A54">
      <w:bookmarkStart w:id="104" w:name="sub_10331"/>
      <w:bookmarkEnd w:id="103"/>
      <w:r>
        <w:t>1) размещается на официальном сайте исполнительного органа в сети Интернет;</w:t>
      </w:r>
    </w:p>
    <w:p w:rsidR="00000000" w:rsidRDefault="00FC3A54">
      <w:bookmarkStart w:id="105" w:name="sub_10332"/>
      <w:bookmarkEnd w:id="104"/>
      <w:r>
        <w:t xml:space="preserve">2) направляется исполнительным органом в территориальный орган Федеральной антимонопольной службы для последующего включения в доклад о состоянии конкуренции в </w:t>
      </w:r>
      <w:r>
        <w:t>Свердловской области.</w:t>
      </w:r>
    </w:p>
    <w:bookmarkEnd w:id="105"/>
    <w:p w:rsidR="00000000" w:rsidRDefault="00FC3A54"/>
    <w:p w:rsidR="00000000" w:rsidRDefault="00FC3A54">
      <w:pPr>
        <w:jc w:val="right"/>
        <w:rPr>
          <w:rStyle w:val="a3"/>
          <w:rFonts w:ascii="Arial" w:hAnsi="Arial" w:cs="Arial"/>
        </w:rPr>
      </w:pPr>
      <w:bookmarkStart w:id="106" w:name="sub_1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методическим рекомендациям</w:t>
        </w:r>
      </w:hyperlink>
      <w:r>
        <w:rPr>
          <w:rStyle w:val="a3"/>
          <w:rFonts w:ascii="Arial" w:hAnsi="Arial" w:cs="Arial"/>
        </w:rPr>
        <w:br/>
        <w:t>по созданию и организации исполнительными органами</w:t>
      </w:r>
      <w:r>
        <w:rPr>
          <w:rStyle w:val="a3"/>
          <w:rFonts w:ascii="Arial" w:hAnsi="Arial" w:cs="Arial"/>
        </w:rPr>
        <w:br/>
        <w:t>государственной власти Свердловской области системы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внутреннего обеспечения соответствия требованиям</w:t>
      </w:r>
      <w:r>
        <w:rPr>
          <w:rStyle w:val="a3"/>
          <w:rFonts w:ascii="Arial" w:hAnsi="Arial" w:cs="Arial"/>
        </w:rPr>
        <w:br/>
        <w:t>антимонопольного законодательства</w:t>
      </w:r>
    </w:p>
    <w:bookmarkEnd w:id="106"/>
    <w:p w:rsidR="00000000" w:rsidRDefault="00FC3A54"/>
    <w:p w:rsidR="00000000" w:rsidRDefault="00FC3A54">
      <w:pPr>
        <w:pStyle w:val="1"/>
      </w:pPr>
      <w:r>
        <w:t>Уровни риска</w:t>
      </w:r>
      <w:r>
        <w:br/>
        <w:t>нарушения антимонопольного законодательства</w:t>
      </w:r>
    </w:p>
    <w:p w:rsidR="00000000" w:rsidRDefault="00FC3A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3619"/>
        <w:gridCol w:w="55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Номер строки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Уровень риска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Описание риска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6"/>
            </w:pPr>
            <w:r>
              <w:t>Низкий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C3A54">
            <w:pPr>
              <w:pStyle w:val="a6"/>
            </w:pPr>
            <w:r>
              <w:t>отрицательное влияние на отношение институтов гражданского общества к деятельности исполнительного органа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</w:t>
            </w:r>
            <w:r>
              <w:t>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6"/>
            </w:pPr>
            <w:r>
              <w:t>Незначительный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C3A54">
            <w:pPr>
              <w:pStyle w:val="a6"/>
            </w:pPr>
            <w:r>
              <w:t>вероятность выдачи исполнительному органу предупреждения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6"/>
            </w:pPr>
            <w:r>
              <w:t>Существенный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C3A54">
            <w:pPr>
              <w:pStyle w:val="a6"/>
            </w:pPr>
            <w:r>
              <w:t>вероятность выдачи исполнительному органу предупреждения и возбуждения в отношении него дела о нарушении антимонопольного законодательства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5"/>
              <w:jc w:val="center"/>
            </w:pPr>
            <w:r>
              <w:t>4.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3A54">
            <w:pPr>
              <w:pStyle w:val="a6"/>
            </w:pPr>
            <w:r>
              <w:t>Высокий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C3A54">
            <w:pPr>
              <w:pStyle w:val="a6"/>
            </w:pPr>
            <w:r>
              <w:t>вероятнос</w:t>
            </w:r>
            <w:r>
              <w:t>ть выдачи исполнительному органу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в виде штрафа и/или дисквалификации</w:t>
            </w:r>
          </w:p>
        </w:tc>
      </w:tr>
    </w:tbl>
    <w:p w:rsidR="00000000" w:rsidRDefault="00FC3A54"/>
    <w:sectPr w:rsidR="00000000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3A54">
      <w:r>
        <w:separator/>
      </w:r>
    </w:p>
  </w:endnote>
  <w:endnote w:type="continuationSeparator" w:id="0">
    <w:p w:rsidR="00000000" w:rsidRDefault="00FC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C3A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443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C3A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C3A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43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43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3A54">
      <w:r>
        <w:separator/>
      </w:r>
    </w:p>
  </w:footnote>
  <w:footnote w:type="continuationSeparator" w:id="0">
    <w:p w:rsidR="00000000" w:rsidRDefault="00FC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3A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Губернатора Свердловской области от 1 февраля 2019 г. N 23-РГ "О методических рекомендациях…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3D2"/>
    <w:rsid w:val="008443D2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8010D-BAF2-4F11-9121-AD1C5ECA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1839482/1000" TargetMode="External"/><Relationship Id="rId13" Type="http://schemas.openxmlformats.org/officeDocument/2006/relationships/hyperlink" Target="http://mobileonline.garant.ru/document/redirect/72084212/1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839482/0" TargetMode="External"/><Relationship Id="rId12" Type="http://schemas.openxmlformats.org/officeDocument/2006/relationships/hyperlink" Target="http://mobileonline.garant.ru/document/redirect/71839482/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9323991/25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9323991/2579" TargetMode="External"/><Relationship Id="rId10" Type="http://schemas.openxmlformats.org/officeDocument/2006/relationships/hyperlink" Target="http://mobileonline.garant.ru/document/redirect/46783545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1839482/0" TargetMode="External"/><Relationship Id="rId14" Type="http://schemas.openxmlformats.org/officeDocument/2006/relationships/hyperlink" Target="http://mobileonline.garant.ru/document/redirect/7208421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2973</Words>
  <Characters>16952</Characters>
  <Application>Microsoft Office Word</Application>
  <DocSecurity>0</DocSecurity>
  <Lines>141</Lines>
  <Paragraphs>39</Paragraphs>
  <ScaleCrop>false</ScaleCrop>
  <Company>НПП "Гарант-Сервис"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2019-12-17T08:22:00Z</dcterms:created>
  <dcterms:modified xsi:type="dcterms:W3CDTF">2019-12-17T08:22:00Z</dcterms:modified>
</cp:coreProperties>
</file>