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AF" w:rsidRPr="00A92DAD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eastAsia="Times New Roman"/>
          <w:sz w:val="26"/>
          <w:szCs w:val="26"/>
        </w:rPr>
      </w:pPr>
      <w:r w:rsidRPr="00A92DAD">
        <w:rPr>
          <w:rFonts w:eastAsia="Times New Roman"/>
          <w:noProof/>
          <w:sz w:val="30"/>
          <w:szCs w:val="20"/>
        </w:rPr>
        <w:drawing>
          <wp:inline distT="0" distB="0" distL="0" distR="0" wp14:anchorId="3CCF80AC" wp14:editId="7F881E42">
            <wp:extent cx="590550" cy="647700"/>
            <wp:effectExtent l="0" t="0" r="0" b="0"/>
            <wp:docPr id="2" name="Рисунок 2" descr="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rd-2005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ascii="Liberation Serif" w:eastAsia="Times New Roman" w:hAnsi="Liberation Serif" w:cs="Liberation Serif"/>
          <w:caps/>
          <w:sz w:val="12"/>
          <w:szCs w:val="12"/>
        </w:rPr>
      </w:pP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ascii="Liberation Serif" w:eastAsia="Times New Roman" w:hAnsi="Liberation Serif" w:cs="Liberation Serif"/>
          <w:caps/>
          <w:sz w:val="24"/>
          <w:szCs w:val="24"/>
        </w:rPr>
      </w:pPr>
      <w:r w:rsidRPr="00B71459">
        <w:rPr>
          <w:rFonts w:ascii="Liberation Serif" w:eastAsia="Times New Roman" w:hAnsi="Liberation Serif" w:cs="Liberation Serif"/>
          <w:caps/>
          <w:sz w:val="24"/>
          <w:szCs w:val="24"/>
        </w:rPr>
        <w:t>Правительство Свердловской области</w:t>
      </w: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ascii="Liberation Serif" w:eastAsia="Times New Roman" w:hAnsi="Liberation Serif" w:cs="Liberation Serif"/>
          <w:caps/>
          <w:sz w:val="6"/>
          <w:szCs w:val="6"/>
        </w:rPr>
      </w:pP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ascii="Liberation Serif" w:eastAsia="Times New Roman" w:hAnsi="Liberation Serif" w:cs="Liberation Serif"/>
          <w:b/>
          <w:caps/>
          <w:sz w:val="24"/>
          <w:szCs w:val="24"/>
        </w:rPr>
      </w:pPr>
      <w:r w:rsidRPr="00B71459">
        <w:rPr>
          <w:rFonts w:ascii="Liberation Serif" w:eastAsia="Times New Roman" w:hAnsi="Liberation Serif" w:cs="Liberation Serif"/>
          <w:b/>
          <w:caps/>
          <w:spacing w:val="-8"/>
          <w:sz w:val="24"/>
          <w:szCs w:val="24"/>
        </w:rPr>
        <w:t>УПРАВЛЕНИЕ ГОСУДАРСТВЕННОЙ ОХРАНЫ ОБЪЕКТОВ КУЛЬТУРНОГО НАСЛЕДИЯ</w:t>
      </w:r>
      <w:r w:rsidRPr="00B71459">
        <w:rPr>
          <w:rFonts w:ascii="Liberation Serif" w:eastAsia="Times New Roman" w:hAnsi="Liberation Serif" w:cs="Liberation Serif"/>
          <w:b/>
          <w:caps/>
          <w:sz w:val="24"/>
          <w:szCs w:val="24"/>
        </w:rPr>
        <w:t xml:space="preserve"> Свердловской области</w:t>
      </w: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ascii="Liberation Serif" w:eastAsia="Times New Roman" w:hAnsi="Liberation Serif" w:cs="Liberation Serif"/>
          <w:b/>
          <w:sz w:val="10"/>
          <w:szCs w:val="10"/>
        </w:rPr>
      </w:pP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center"/>
        <w:rPr>
          <w:rFonts w:ascii="Liberation Serif" w:eastAsia="Times New Roman" w:hAnsi="Liberation Serif" w:cs="Liberation Serif"/>
          <w:b/>
          <w:spacing w:val="30"/>
          <w:sz w:val="36"/>
          <w:szCs w:val="36"/>
        </w:rPr>
      </w:pPr>
      <w:r w:rsidRPr="00B71459">
        <w:rPr>
          <w:rFonts w:ascii="Liberation Serif" w:eastAsia="Times New Roman" w:hAnsi="Liberation Serif" w:cs="Liberation Serif"/>
          <w:b/>
          <w:spacing w:val="30"/>
          <w:sz w:val="36"/>
          <w:szCs w:val="36"/>
        </w:rPr>
        <w:t>ПРИКАЗ</w:t>
      </w: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jc w:val="both"/>
        <w:rPr>
          <w:rFonts w:ascii="Liberation Serif" w:eastAsia="Times New Roman" w:hAnsi="Liberation Serif" w:cs="Liberation Serif"/>
          <w:b/>
          <w:sz w:val="16"/>
          <w:szCs w:val="16"/>
        </w:rPr>
      </w:pP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spacing w:line="192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B71459">
        <w:rPr>
          <w:rFonts w:ascii="Liberation Serif" w:eastAsia="Times New Roman" w:hAnsi="Liberation Serif" w:cs="Liberation Serif"/>
          <w:b/>
          <w:sz w:val="20"/>
          <w:szCs w:val="20"/>
        </w:rPr>
        <w:t xml:space="preserve">______________________                                                                                                           </w:t>
      </w:r>
      <w:r w:rsidRPr="00B71459">
        <w:rPr>
          <w:rFonts w:ascii="Liberation Serif" w:eastAsia="Times New Roman" w:hAnsi="Liberation Serif" w:cs="Liberation Serif"/>
          <w:sz w:val="24"/>
          <w:szCs w:val="24"/>
        </w:rPr>
        <w:t>№</w:t>
      </w:r>
      <w:r w:rsidRPr="00B71459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B71459">
        <w:rPr>
          <w:rFonts w:ascii="Liberation Serif" w:eastAsia="Times New Roman" w:hAnsi="Liberation Serif" w:cs="Liberation Serif"/>
          <w:b/>
          <w:sz w:val="20"/>
          <w:szCs w:val="20"/>
        </w:rPr>
        <w:t>____________________</w:t>
      </w:r>
      <w:r w:rsidRPr="00B71459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spacing w:line="192" w:lineRule="auto"/>
        <w:ind w:firstLine="3544"/>
        <w:rPr>
          <w:rFonts w:ascii="Liberation Serif" w:eastAsia="Times New Roman" w:hAnsi="Liberation Serif" w:cs="Liberation Serif"/>
          <w:sz w:val="20"/>
          <w:szCs w:val="20"/>
        </w:rPr>
      </w:pPr>
    </w:p>
    <w:p w:rsidR="004B68AF" w:rsidRPr="00B71459" w:rsidRDefault="004B68AF" w:rsidP="004F70AF">
      <w:pPr>
        <w:framePr w:w="9941" w:h="3545" w:hRule="exact" w:hSpace="180" w:wrap="auto" w:vAnchor="text" w:hAnchor="page" w:x="1321" w:y="-593"/>
        <w:widowControl w:val="0"/>
        <w:spacing w:line="192" w:lineRule="auto"/>
        <w:jc w:val="center"/>
        <w:rPr>
          <w:rFonts w:ascii="Liberation Serif" w:eastAsia="Times New Roman" w:hAnsi="Liberation Serif" w:cs="Liberation Serif"/>
          <w:color w:val="333333"/>
          <w:sz w:val="20"/>
          <w:szCs w:val="20"/>
        </w:rPr>
      </w:pPr>
      <w:r w:rsidRPr="00B71459">
        <w:rPr>
          <w:rFonts w:ascii="Liberation Serif" w:eastAsia="Times New Roman" w:hAnsi="Liberation Serif" w:cs="Liberation Serif"/>
        </w:rPr>
        <w:t>г. Екатеринбург</w:t>
      </w:r>
    </w:p>
    <w:p w:rsidR="00506649" w:rsidRPr="004F70AF" w:rsidRDefault="00506649" w:rsidP="00506649">
      <w:pPr>
        <w:keepNext/>
        <w:jc w:val="both"/>
        <w:outlineLvl w:val="1"/>
      </w:pPr>
    </w:p>
    <w:p w:rsidR="004B68AF" w:rsidRPr="004F70AF" w:rsidRDefault="004B68AF" w:rsidP="00506649">
      <w:pPr>
        <w:keepNext/>
        <w:jc w:val="both"/>
        <w:outlineLvl w:val="1"/>
      </w:pPr>
    </w:p>
    <w:p w:rsidR="00506649" w:rsidRPr="008A4E21" w:rsidRDefault="006E3755" w:rsidP="00F7613C">
      <w:pPr>
        <w:jc w:val="center"/>
        <w:rPr>
          <w:rFonts w:ascii="Liberation Serif" w:hAnsi="Liberation Serif" w:cs="Liberation Serif"/>
          <w:b/>
          <w:szCs w:val="24"/>
          <w:lang w:eastAsia="en-US"/>
        </w:rPr>
      </w:pPr>
      <w:r w:rsidRPr="008A4E21">
        <w:rPr>
          <w:rFonts w:ascii="Liberation Serif" w:hAnsi="Liberation Serif" w:cs="Liberation Serif"/>
          <w:b/>
          <w:bCs/>
        </w:rPr>
        <w:t>Об утвер</w:t>
      </w:r>
      <w:r w:rsidR="00FA5DB4" w:rsidRPr="008A4E21">
        <w:rPr>
          <w:rFonts w:ascii="Liberation Serif" w:hAnsi="Liberation Serif" w:cs="Liberation Serif"/>
          <w:b/>
          <w:bCs/>
        </w:rPr>
        <w:t>ждении границ территории объекта</w:t>
      </w:r>
      <w:r w:rsidR="00524CD1">
        <w:rPr>
          <w:rFonts w:ascii="Liberation Serif" w:hAnsi="Liberation Serif" w:cs="Liberation Serif"/>
          <w:b/>
          <w:bCs/>
        </w:rPr>
        <w:t xml:space="preserve"> культурного наследия </w:t>
      </w:r>
      <w:r w:rsidR="00C7403F" w:rsidRPr="00C7403F">
        <w:rPr>
          <w:rFonts w:ascii="Liberation Serif" w:hAnsi="Liberation Serif" w:cs="Liberation Serif"/>
          <w:b/>
          <w:szCs w:val="24"/>
          <w:lang w:eastAsia="en-US"/>
        </w:rPr>
        <w:t>регионального</w:t>
      </w:r>
      <w:r w:rsidR="003436A5" w:rsidRPr="003436A5">
        <w:rPr>
          <w:rFonts w:ascii="Liberation Serif" w:hAnsi="Liberation Serif" w:cs="Liberation Serif"/>
          <w:b/>
          <w:szCs w:val="24"/>
          <w:lang w:eastAsia="en-US"/>
        </w:rPr>
        <w:t xml:space="preserve"> значения</w:t>
      </w:r>
      <w:r w:rsidR="00F81D87" w:rsidRPr="008A4E21">
        <w:rPr>
          <w:rFonts w:ascii="Liberation Serif" w:hAnsi="Liberation Serif" w:cs="Liberation Serif"/>
          <w:b/>
          <w:szCs w:val="24"/>
          <w:lang w:eastAsia="en-US"/>
        </w:rPr>
        <w:t xml:space="preserve"> </w:t>
      </w:r>
      <w:r w:rsidR="00212FF9" w:rsidRPr="008A4E21">
        <w:rPr>
          <w:rFonts w:ascii="Liberation Serif" w:hAnsi="Liberation Serif" w:cs="Liberation Serif"/>
          <w:b/>
          <w:szCs w:val="24"/>
          <w:lang w:eastAsia="en-US"/>
        </w:rPr>
        <w:t>«</w:t>
      </w:r>
      <w:r w:rsidR="00F7613C" w:rsidRPr="00F7613C">
        <w:rPr>
          <w:rFonts w:ascii="Liberation Serif" w:hAnsi="Liberation Serif" w:cs="Liberation Serif"/>
          <w:b/>
          <w:szCs w:val="24"/>
          <w:lang w:eastAsia="en-US"/>
        </w:rPr>
        <w:t>Здание, в которо</w:t>
      </w:r>
      <w:r w:rsidR="00F7613C">
        <w:rPr>
          <w:rFonts w:ascii="Liberation Serif" w:hAnsi="Liberation Serif" w:cs="Liberation Serif"/>
          <w:b/>
          <w:szCs w:val="24"/>
          <w:lang w:eastAsia="en-US"/>
        </w:rPr>
        <w:t>м в 1917 г. была провозглашена в </w:t>
      </w:r>
      <w:r w:rsidR="00F7613C" w:rsidRPr="00F7613C">
        <w:rPr>
          <w:rFonts w:ascii="Liberation Serif" w:hAnsi="Liberation Serif" w:cs="Liberation Serif"/>
          <w:b/>
          <w:szCs w:val="24"/>
          <w:lang w:eastAsia="en-US"/>
        </w:rPr>
        <w:t>Каменске Советская власть</w:t>
      </w:r>
      <w:r w:rsidR="00404011">
        <w:rPr>
          <w:rFonts w:ascii="Liberation Serif" w:hAnsi="Liberation Serif" w:cs="Liberation Serif"/>
          <w:b/>
          <w:szCs w:val="24"/>
          <w:lang w:eastAsia="en-US"/>
        </w:rPr>
        <w:t xml:space="preserve">», </w:t>
      </w:r>
      <w:r w:rsidR="00770C44" w:rsidRPr="008A4E21">
        <w:rPr>
          <w:rFonts w:ascii="Liberation Serif" w:hAnsi="Liberation Serif" w:cs="Liberation Serif"/>
          <w:b/>
          <w:szCs w:val="24"/>
          <w:lang w:eastAsia="en-US"/>
        </w:rPr>
        <w:t>расположенного</w:t>
      </w:r>
      <w:r w:rsidR="000C16A2">
        <w:rPr>
          <w:rFonts w:ascii="Liberation Serif" w:hAnsi="Liberation Serif" w:cs="Liberation Serif"/>
          <w:b/>
          <w:szCs w:val="24"/>
          <w:lang w:eastAsia="en-US"/>
        </w:rPr>
        <w:t xml:space="preserve"> по </w:t>
      </w:r>
      <w:r w:rsidR="00B06345" w:rsidRPr="008A4E21">
        <w:rPr>
          <w:rFonts w:ascii="Liberation Serif" w:hAnsi="Liberation Serif" w:cs="Liberation Serif"/>
          <w:b/>
          <w:szCs w:val="24"/>
          <w:lang w:eastAsia="en-US"/>
        </w:rPr>
        <w:t>адресу: Свердловска</w:t>
      </w:r>
      <w:r w:rsidR="00770C44" w:rsidRPr="008A4E21">
        <w:rPr>
          <w:rFonts w:ascii="Liberation Serif" w:hAnsi="Liberation Serif" w:cs="Liberation Serif"/>
          <w:b/>
          <w:szCs w:val="24"/>
          <w:lang w:eastAsia="en-US"/>
        </w:rPr>
        <w:t xml:space="preserve">я область, </w:t>
      </w:r>
      <w:r w:rsidR="00B06345" w:rsidRPr="008A4E21">
        <w:rPr>
          <w:rFonts w:ascii="Liberation Serif" w:hAnsi="Liberation Serif" w:cs="Liberation Serif"/>
          <w:b/>
          <w:szCs w:val="24"/>
          <w:lang w:eastAsia="en-US"/>
        </w:rPr>
        <w:t>г.</w:t>
      </w:r>
      <w:r w:rsidR="00114A99">
        <w:rPr>
          <w:rFonts w:ascii="Liberation Serif" w:hAnsi="Liberation Serif" w:cs="Liberation Serif"/>
          <w:b/>
          <w:szCs w:val="24"/>
          <w:lang w:eastAsia="en-US"/>
        </w:rPr>
        <w:t xml:space="preserve"> </w:t>
      </w:r>
      <w:r w:rsidR="000C16A2" w:rsidRPr="000C16A2">
        <w:rPr>
          <w:rFonts w:ascii="Liberation Serif" w:hAnsi="Liberation Serif" w:cs="Liberation Serif"/>
          <w:b/>
          <w:szCs w:val="24"/>
          <w:lang w:eastAsia="en-US"/>
        </w:rPr>
        <w:t>Каменск-Уральский</w:t>
      </w:r>
      <w:r w:rsidR="00067AC2" w:rsidRPr="008A4E21">
        <w:rPr>
          <w:rFonts w:ascii="Liberation Serif" w:hAnsi="Liberation Serif" w:cs="Liberation Serif"/>
          <w:b/>
          <w:szCs w:val="24"/>
          <w:lang w:eastAsia="en-US"/>
        </w:rPr>
        <w:t>,</w:t>
      </w:r>
      <w:r w:rsidR="00FC69ED">
        <w:t xml:space="preserve"> </w:t>
      </w:r>
      <w:r w:rsidR="00F7613C" w:rsidRPr="00F7613C">
        <w:rPr>
          <w:rFonts w:ascii="Liberation Serif" w:hAnsi="Liberation Serif" w:cs="Liberation Serif"/>
          <w:b/>
          <w:szCs w:val="24"/>
          <w:lang w:eastAsia="en-US"/>
        </w:rPr>
        <w:t>ул. Ленина, д. 111</w:t>
      </w:r>
      <w:r w:rsidR="00212FF9" w:rsidRPr="008A4E21">
        <w:rPr>
          <w:rFonts w:ascii="Liberation Serif" w:hAnsi="Liberation Serif" w:cs="Liberation Serif"/>
          <w:b/>
          <w:szCs w:val="24"/>
          <w:lang w:eastAsia="en-US"/>
        </w:rPr>
        <w:t>, и </w:t>
      </w:r>
      <w:r w:rsidR="00FA5DB4" w:rsidRPr="008A4E21">
        <w:rPr>
          <w:rFonts w:ascii="Liberation Serif" w:hAnsi="Liberation Serif" w:cs="Liberation Serif"/>
          <w:b/>
          <w:szCs w:val="24"/>
          <w:lang w:eastAsia="en-US"/>
        </w:rPr>
        <w:t>режима использования данной территории</w:t>
      </w:r>
    </w:p>
    <w:p w:rsidR="00CC4B8F" w:rsidRPr="008A4E21" w:rsidRDefault="00CC4B8F" w:rsidP="00CC4B8F">
      <w:pPr>
        <w:shd w:val="clear" w:color="auto" w:fill="FFFFFF"/>
        <w:ind w:right="-2"/>
        <w:rPr>
          <w:rFonts w:ascii="Liberation Serif" w:hAnsi="Liberation Serif" w:cs="Liberation Serif"/>
          <w:b/>
          <w:bCs/>
        </w:rPr>
      </w:pPr>
    </w:p>
    <w:p w:rsidR="006E3755" w:rsidRPr="008A4E21" w:rsidRDefault="006E3755" w:rsidP="000C16A2">
      <w:pPr>
        <w:shd w:val="clear" w:color="auto" w:fill="FFFFFF"/>
        <w:ind w:right="-2" w:firstLine="709"/>
        <w:jc w:val="both"/>
        <w:rPr>
          <w:rFonts w:ascii="Liberation Serif" w:hAnsi="Liberation Serif" w:cs="Liberation Serif"/>
          <w:lang w:eastAsia="en-US"/>
        </w:rPr>
      </w:pPr>
      <w:r w:rsidRPr="008A4E21">
        <w:rPr>
          <w:rFonts w:ascii="Liberation Serif" w:hAnsi="Liberation Serif" w:cs="Liberation Serif"/>
        </w:rPr>
        <w:t>В соответствии с Федеральным законо</w:t>
      </w:r>
      <w:r w:rsidR="00741F28" w:rsidRPr="008A4E21">
        <w:rPr>
          <w:rFonts w:ascii="Liberation Serif" w:hAnsi="Liberation Serif" w:cs="Liberation Serif"/>
        </w:rPr>
        <w:t>м от 25 июня 2002 года № 73-ФЗ «Об </w:t>
      </w:r>
      <w:r w:rsidRPr="008A4E21">
        <w:rPr>
          <w:rFonts w:ascii="Liberation Serif" w:hAnsi="Liberation Serif" w:cs="Liberation Serif"/>
        </w:rPr>
        <w:t>объектах культурного наследия (памятниках истории и культуры) народов Российской Федерации»,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</w:t>
      </w:r>
      <w:r w:rsidR="00741F28" w:rsidRPr="008A4E21">
        <w:rPr>
          <w:rFonts w:ascii="Liberation Serif" w:hAnsi="Liberation Serif" w:cs="Liberation Serif"/>
        </w:rPr>
        <w:t>го наследия», Положением об </w:t>
      </w:r>
      <w:r w:rsidRPr="008A4E21">
        <w:rPr>
          <w:rFonts w:ascii="Liberation Serif" w:hAnsi="Liberation Serif" w:cs="Liberation Serif"/>
        </w:rPr>
        <w:t>Управлении государственной охраны объектов культурного наследия Свердловской области, утвержденным постановлением Правительства Свердловской области от 28.12.2015 № 1216-ПП «Об учреждении должностей государственной гражданской службы Свердловской области в Управлении государственной охраны объектов культурного н</w:t>
      </w:r>
      <w:r w:rsidR="00741F28" w:rsidRPr="008A4E21">
        <w:rPr>
          <w:rFonts w:ascii="Liberation Serif" w:hAnsi="Liberation Serif" w:cs="Liberation Serif"/>
        </w:rPr>
        <w:t>аследия Свердловской области и </w:t>
      </w:r>
      <w:r w:rsidRPr="008A4E21">
        <w:rPr>
          <w:rFonts w:ascii="Liberation Serif" w:hAnsi="Liberation Serif" w:cs="Liberation Serif"/>
        </w:rPr>
        <w:t xml:space="preserve">утверждении Положения, предельного лимита </w:t>
      </w:r>
      <w:r w:rsidR="00741F28" w:rsidRPr="008A4E21">
        <w:rPr>
          <w:rFonts w:ascii="Liberation Serif" w:hAnsi="Liberation Serif" w:cs="Liberation Serif"/>
        </w:rPr>
        <w:t>штатной численности и фонда по </w:t>
      </w:r>
      <w:r w:rsidRPr="008A4E21">
        <w:rPr>
          <w:rFonts w:ascii="Liberation Serif" w:hAnsi="Liberation Serif" w:cs="Liberation Serif"/>
        </w:rPr>
        <w:t>должностным окладам в месяц Управления государственной охраны объектов культурного наследия Свердловской области», на основании научно-проектной документации</w:t>
      </w:r>
      <w:r w:rsidR="00B25269" w:rsidRPr="008A4E21">
        <w:rPr>
          <w:rFonts w:ascii="Liberation Serif" w:hAnsi="Liberation Serif" w:cs="Liberation Serif"/>
        </w:rPr>
        <w:t xml:space="preserve"> </w:t>
      </w:r>
      <w:r w:rsidR="00B25269" w:rsidRPr="008A4E21">
        <w:rPr>
          <w:rFonts w:ascii="Liberation Serif" w:hAnsi="Liberation Serif" w:cs="Liberation Serif"/>
          <w:lang w:eastAsia="en-US"/>
        </w:rPr>
        <w:t xml:space="preserve">«Проект границ территории </w:t>
      </w:r>
      <w:r w:rsidR="00292C0F" w:rsidRPr="008A4E21">
        <w:rPr>
          <w:rFonts w:ascii="Liberation Serif" w:hAnsi="Liberation Serif" w:cs="Liberation Serif"/>
          <w:lang w:eastAsia="en-US"/>
        </w:rPr>
        <w:t xml:space="preserve">памятника истории и культуры </w:t>
      </w:r>
      <w:r w:rsidR="00C7403F" w:rsidRPr="00C7403F">
        <w:rPr>
          <w:rFonts w:ascii="Liberation Serif" w:hAnsi="Liberation Serif" w:cs="Liberation Serif"/>
          <w:lang w:eastAsia="en-US"/>
        </w:rPr>
        <w:t>регионального</w:t>
      </w:r>
      <w:r w:rsidR="00292C0F" w:rsidRPr="008A4E21">
        <w:rPr>
          <w:rFonts w:ascii="Liberation Serif" w:hAnsi="Liberation Serif" w:cs="Liberation Serif"/>
          <w:lang w:eastAsia="en-US"/>
        </w:rPr>
        <w:t xml:space="preserve"> значения </w:t>
      </w:r>
      <w:r w:rsidR="00F7613C" w:rsidRPr="00F7613C">
        <w:rPr>
          <w:rFonts w:ascii="Liberation Serif" w:hAnsi="Liberation Serif" w:cs="Liberation Serif"/>
          <w:lang w:eastAsia="en-US"/>
        </w:rPr>
        <w:t>«Здание, в котором</w:t>
      </w:r>
      <w:r w:rsidR="00F7613C">
        <w:rPr>
          <w:rFonts w:ascii="Liberation Serif" w:hAnsi="Liberation Serif" w:cs="Liberation Serif"/>
          <w:lang w:eastAsia="en-US"/>
        </w:rPr>
        <w:t xml:space="preserve"> в 1917 г. была провозглашена в </w:t>
      </w:r>
      <w:r w:rsidR="00F7613C" w:rsidRPr="00F7613C">
        <w:rPr>
          <w:rFonts w:ascii="Liberation Serif" w:hAnsi="Liberation Serif" w:cs="Liberation Serif"/>
          <w:lang w:eastAsia="en-US"/>
        </w:rPr>
        <w:t>Каменске Советская власть», расположенного по адресу: Свердловская область, г. Каменск-Уральский, ул. Ленина, д. 111</w:t>
      </w:r>
      <w:r w:rsidR="00404011" w:rsidRPr="00404011">
        <w:rPr>
          <w:rFonts w:ascii="Liberation Serif" w:hAnsi="Liberation Serif" w:cs="Liberation Serif"/>
          <w:lang w:eastAsia="en-US"/>
        </w:rPr>
        <w:t>»</w:t>
      </w:r>
      <w:r w:rsidR="00F7613C">
        <w:rPr>
          <w:rFonts w:ascii="Liberation Serif" w:hAnsi="Liberation Serif" w:cs="Liberation Serif"/>
          <w:lang w:eastAsia="en-US"/>
        </w:rPr>
        <w:t xml:space="preserve"> </w:t>
      </w:r>
      <w:r w:rsidR="00FA5DB4" w:rsidRPr="008A4E21">
        <w:rPr>
          <w:rFonts w:ascii="Liberation Serif" w:hAnsi="Liberation Serif" w:cs="Liberation Serif"/>
        </w:rPr>
        <w:t>(шиф</w:t>
      </w:r>
      <w:r w:rsidR="002E20FA">
        <w:rPr>
          <w:rFonts w:ascii="Liberation Serif" w:hAnsi="Liberation Serif" w:cs="Liberation Serif"/>
        </w:rPr>
        <w:t>р</w:t>
      </w:r>
      <w:r w:rsidR="000C16A2" w:rsidRPr="000C16A2">
        <w:t xml:space="preserve"> </w:t>
      </w:r>
      <w:r w:rsidR="00F7613C" w:rsidRPr="00F7613C">
        <w:rPr>
          <w:rFonts w:ascii="Liberation Serif" w:hAnsi="Liberation Serif" w:cs="Liberation Serif"/>
        </w:rPr>
        <w:t>КУ-20-ТОКН-УЧ</w:t>
      </w:r>
      <w:r w:rsidR="008E4579" w:rsidRPr="008A4E21">
        <w:rPr>
          <w:rFonts w:ascii="Liberation Serif" w:hAnsi="Liberation Serif" w:cs="Liberation Serif"/>
        </w:rPr>
        <w:t>)</w:t>
      </w:r>
      <w:r w:rsidR="00DC24ED" w:rsidRPr="008A4E21">
        <w:rPr>
          <w:rFonts w:ascii="Liberation Serif" w:hAnsi="Liberation Serif" w:cs="Liberation Serif"/>
        </w:rPr>
        <w:t xml:space="preserve">, </w:t>
      </w:r>
      <w:r w:rsidR="00FA5DB4" w:rsidRPr="008A4E21">
        <w:rPr>
          <w:rFonts w:ascii="Liberation Serif" w:hAnsi="Liberation Serif" w:cs="Liberation Serif"/>
        </w:rPr>
        <w:t>разработанной</w:t>
      </w:r>
      <w:r w:rsidR="00176974" w:rsidRPr="008A4E21">
        <w:rPr>
          <w:rFonts w:ascii="Liberation Serif" w:hAnsi="Liberation Serif" w:cs="Liberation Serif"/>
        </w:rPr>
        <w:t xml:space="preserve"> </w:t>
      </w:r>
      <w:r w:rsidR="0022307D">
        <w:rPr>
          <w:rFonts w:ascii="Liberation Serif" w:hAnsi="Liberation Serif" w:cs="Liberation Serif"/>
        </w:rPr>
        <w:t>о</w:t>
      </w:r>
      <w:r w:rsidR="0022307D" w:rsidRPr="0022307D">
        <w:rPr>
          <w:rFonts w:ascii="Liberation Serif" w:hAnsi="Liberation Serif" w:cs="Liberation Serif"/>
        </w:rPr>
        <w:t>бщество</w:t>
      </w:r>
      <w:r w:rsidR="0022307D">
        <w:rPr>
          <w:rFonts w:ascii="Liberation Serif" w:hAnsi="Liberation Serif" w:cs="Liberation Serif"/>
        </w:rPr>
        <w:t>м</w:t>
      </w:r>
      <w:r w:rsidR="0022307D" w:rsidRPr="0022307D">
        <w:rPr>
          <w:rFonts w:ascii="Liberation Serif" w:hAnsi="Liberation Serif" w:cs="Liberation Serif"/>
        </w:rPr>
        <w:t xml:space="preserve"> с ограниченной ответственностью </w:t>
      </w:r>
      <w:r w:rsidR="00292C0F" w:rsidRPr="008A4E21">
        <w:rPr>
          <w:rFonts w:ascii="Liberation Serif" w:hAnsi="Liberation Serif" w:cs="Liberation Serif"/>
        </w:rPr>
        <w:t>«</w:t>
      </w:r>
      <w:proofErr w:type="spellStart"/>
      <w:r w:rsidR="003436A5">
        <w:rPr>
          <w:rFonts w:ascii="Liberation Serif" w:hAnsi="Liberation Serif" w:cs="Liberation Serif"/>
        </w:rPr>
        <w:t>ТехноСтройКомплект</w:t>
      </w:r>
      <w:proofErr w:type="spellEnd"/>
      <w:r w:rsidR="00292C0F" w:rsidRPr="008A4E21">
        <w:rPr>
          <w:rFonts w:ascii="Liberation Serif" w:hAnsi="Liberation Serif" w:cs="Liberation Serif"/>
        </w:rPr>
        <w:t>»</w:t>
      </w:r>
      <w:r w:rsidR="009F02D4" w:rsidRPr="008A4E21">
        <w:rPr>
          <w:rFonts w:ascii="Liberation Serif" w:hAnsi="Liberation Serif" w:cs="Liberation Serif"/>
        </w:rPr>
        <w:t xml:space="preserve"> </w:t>
      </w:r>
      <w:r w:rsidR="00292C0F" w:rsidRPr="008A4E21">
        <w:rPr>
          <w:rFonts w:ascii="Liberation Serif" w:hAnsi="Liberation Serif" w:cs="Liberation Serif"/>
        </w:rPr>
        <w:t>в 2019</w:t>
      </w:r>
      <w:r w:rsidR="009616B2" w:rsidRPr="008A4E21">
        <w:rPr>
          <w:rFonts w:ascii="Liberation Serif" w:hAnsi="Liberation Serif" w:cs="Liberation Serif"/>
        </w:rPr>
        <w:t xml:space="preserve"> году</w:t>
      </w:r>
      <w:r w:rsidR="003F0585" w:rsidRPr="008A4E21">
        <w:rPr>
          <w:rFonts w:ascii="Liberation Serif" w:hAnsi="Liberation Serif" w:cs="Liberation Serif"/>
        </w:rPr>
        <w:t>,</w:t>
      </w:r>
      <w:r w:rsidR="00FB270D" w:rsidRPr="008A4E21">
        <w:rPr>
          <w:rFonts w:ascii="Liberation Serif" w:hAnsi="Liberation Serif" w:cs="Liberation Serif"/>
        </w:rPr>
        <w:t xml:space="preserve"> </w:t>
      </w:r>
      <w:r w:rsidRPr="008A4E21">
        <w:rPr>
          <w:rFonts w:ascii="Liberation Serif" w:hAnsi="Liberation Serif" w:cs="Liberation Serif"/>
        </w:rPr>
        <w:t>в целях обеспечения сохранности</w:t>
      </w:r>
      <w:r w:rsidR="00FA5DB4" w:rsidRPr="008A4E21">
        <w:rPr>
          <w:rFonts w:ascii="Liberation Serif" w:hAnsi="Liberation Serif" w:cs="Liberation Serif"/>
        </w:rPr>
        <w:t xml:space="preserve"> объекта</w:t>
      </w:r>
      <w:r w:rsidR="00C17C36" w:rsidRPr="008A4E21">
        <w:rPr>
          <w:rFonts w:ascii="Liberation Serif" w:hAnsi="Liberation Serif" w:cs="Liberation Serif"/>
        </w:rPr>
        <w:t xml:space="preserve"> культурного наследия</w:t>
      </w:r>
    </w:p>
    <w:p w:rsidR="00A15E62" w:rsidRPr="008A4E21" w:rsidRDefault="00A15E62" w:rsidP="004E3D0C">
      <w:pPr>
        <w:shd w:val="clear" w:color="auto" w:fill="FFFFFF"/>
        <w:ind w:right="-2"/>
        <w:jc w:val="both"/>
        <w:rPr>
          <w:rFonts w:ascii="Liberation Serif" w:hAnsi="Liberation Serif" w:cs="Liberation Serif"/>
        </w:rPr>
      </w:pPr>
    </w:p>
    <w:p w:rsidR="00CC4B8F" w:rsidRPr="008A4E21" w:rsidRDefault="00CC4B8F" w:rsidP="004E3D0C">
      <w:pPr>
        <w:shd w:val="clear" w:color="auto" w:fill="FFFFFF"/>
        <w:ind w:right="-2"/>
        <w:rPr>
          <w:rFonts w:ascii="Liberation Serif" w:hAnsi="Liberation Serif" w:cs="Liberation Serif"/>
          <w:b/>
        </w:rPr>
      </w:pPr>
      <w:r w:rsidRPr="008A4E21">
        <w:rPr>
          <w:rFonts w:ascii="Liberation Serif" w:hAnsi="Liberation Serif" w:cs="Liberation Serif"/>
          <w:b/>
        </w:rPr>
        <w:t>ПРИКАЗЫВАЮ:</w:t>
      </w:r>
    </w:p>
    <w:p w:rsidR="004F70AF" w:rsidRPr="008A4E21" w:rsidRDefault="004F70AF" w:rsidP="004E3D0C">
      <w:pPr>
        <w:pStyle w:val="a6"/>
        <w:shd w:val="clear" w:color="auto" w:fill="FFFFFF"/>
        <w:ind w:left="0" w:right="-2" w:firstLine="709"/>
        <w:rPr>
          <w:rFonts w:ascii="Liberation Serif" w:hAnsi="Liberation Serif" w:cs="Liberation Serif"/>
          <w:sz w:val="28"/>
          <w:szCs w:val="28"/>
        </w:rPr>
      </w:pPr>
    </w:p>
    <w:p w:rsidR="00600E6B" w:rsidRPr="008A4E21" w:rsidRDefault="00274C48" w:rsidP="000C16A2">
      <w:pPr>
        <w:pStyle w:val="a6"/>
        <w:shd w:val="clear" w:color="auto" w:fill="FFFFFF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8A4E21">
        <w:rPr>
          <w:rFonts w:ascii="Liberation Serif" w:hAnsi="Liberation Serif" w:cs="Liberation Serif"/>
          <w:sz w:val="28"/>
          <w:szCs w:val="28"/>
        </w:rPr>
        <w:t>1. </w:t>
      </w:r>
      <w:r w:rsidR="00FA5DB4" w:rsidRPr="008A4E21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E40278" w:rsidRPr="008A4E21">
        <w:rPr>
          <w:rFonts w:ascii="Liberation Serif" w:hAnsi="Liberation Serif" w:cs="Liberation Serif"/>
          <w:sz w:val="28"/>
          <w:szCs w:val="28"/>
        </w:rPr>
        <w:t xml:space="preserve">границы территории объекта культурного наследия </w:t>
      </w:r>
      <w:r w:rsidR="00C7403F" w:rsidRPr="00C7403F">
        <w:rPr>
          <w:rFonts w:ascii="Liberation Serif" w:hAnsi="Liberation Serif" w:cs="Liberation Serif"/>
          <w:sz w:val="28"/>
          <w:szCs w:val="28"/>
        </w:rPr>
        <w:t>регионального</w:t>
      </w:r>
      <w:r w:rsidR="0041292E" w:rsidRPr="008A4E21">
        <w:rPr>
          <w:rFonts w:ascii="Liberation Serif" w:hAnsi="Liberation Serif" w:cs="Liberation Serif"/>
          <w:sz w:val="28"/>
          <w:szCs w:val="28"/>
        </w:rPr>
        <w:t xml:space="preserve"> значения </w:t>
      </w:r>
      <w:r w:rsidR="00F7613C" w:rsidRPr="00F7613C">
        <w:rPr>
          <w:rFonts w:ascii="Liberation Serif" w:hAnsi="Liberation Serif" w:cs="Liberation Serif"/>
          <w:sz w:val="28"/>
          <w:szCs w:val="28"/>
        </w:rPr>
        <w:t>«Здание, в котором</w:t>
      </w:r>
      <w:r w:rsidR="00F7613C">
        <w:rPr>
          <w:rFonts w:ascii="Liberation Serif" w:hAnsi="Liberation Serif" w:cs="Liberation Serif"/>
          <w:sz w:val="28"/>
          <w:szCs w:val="28"/>
        </w:rPr>
        <w:t xml:space="preserve"> в 1917 г. была провозглашена в </w:t>
      </w:r>
      <w:r w:rsidR="00F7613C" w:rsidRPr="00F7613C">
        <w:rPr>
          <w:rFonts w:ascii="Liberation Serif" w:hAnsi="Liberation Serif" w:cs="Liberation Serif"/>
          <w:sz w:val="28"/>
          <w:szCs w:val="28"/>
        </w:rPr>
        <w:t>Каменске Советская власть», расположенного по адресу: Свердловская область, г. Каменск-Уральский, ул. Ленина, д. 111</w:t>
      </w:r>
      <w:r w:rsidR="00E40278" w:rsidRPr="008A4E21">
        <w:rPr>
          <w:rFonts w:ascii="Liberation Serif" w:hAnsi="Liberation Serif" w:cs="Liberation Serif"/>
          <w:sz w:val="28"/>
          <w:szCs w:val="28"/>
        </w:rPr>
        <w:t xml:space="preserve">, и режим использования </w:t>
      </w:r>
      <w:r w:rsidR="00FA5DB4" w:rsidRPr="008A4E21">
        <w:rPr>
          <w:rFonts w:ascii="Liberation Serif" w:hAnsi="Liberation Serif" w:cs="Liberation Serif"/>
          <w:sz w:val="28"/>
          <w:szCs w:val="28"/>
        </w:rPr>
        <w:t>данной территории (прилагаются)</w:t>
      </w:r>
      <w:r w:rsidR="00891D33" w:rsidRPr="008A4E21">
        <w:rPr>
          <w:rFonts w:ascii="Liberation Serif" w:hAnsi="Liberation Serif" w:cs="Liberation Serif"/>
          <w:sz w:val="28"/>
          <w:szCs w:val="28"/>
        </w:rPr>
        <w:t>.</w:t>
      </w:r>
    </w:p>
    <w:p w:rsidR="00274C48" w:rsidRPr="008A4E21" w:rsidRDefault="0086569E" w:rsidP="004E3D0C">
      <w:pPr>
        <w:pStyle w:val="a6"/>
        <w:shd w:val="clear" w:color="auto" w:fill="FFFFFF"/>
        <w:ind w:left="0" w:right="-2" w:firstLine="708"/>
        <w:rPr>
          <w:rFonts w:ascii="Liberation Serif" w:hAnsi="Liberation Serif" w:cs="Liberation Serif"/>
          <w:sz w:val="28"/>
          <w:szCs w:val="28"/>
        </w:rPr>
      </w:pPr>
      <w:r w:rsidRPr="008A4E21">
        <w:rPr>
          <w:rFonts w:ascii="Liberation Serif" w:hAnsi="Liberation Serif" w:cs="Liberation Serif"/>
          <w:sz w:val="28"/>
          <w:szCs w:val="28"/>
        </w:rPr>
        <w:lastRenderedPageBreak/>
        <w:t>2</w:t>
      </w:r>
      <w:r w:rsidR="00274C48" w:rsidRPr="008A4E21">
        <w:rPr>
          <w:rFonts w:ascii="Liberation Serif" w:hAnsi="Liberation Serif" w:cs="Liberation Serif"/>
          <w:sz w:val="28"/>
          <w:szCs w:val="28"/>
        </w:rPr>
        <w:t>. </w:t>
      </w:r>
      <w:r w:rsidR="00644DD2" w:rsidRPr="008A4E21">
        <w:rPr>
          <w:rFonts w:ascii="Liberation Serif" w:hAnsi="Liberation Serif" w:cs="Liberation Serif"/>
          <w:sz w:val="28"/>
          <w:szCs w:val="28"/>
        </w:rPr>
        <w:t>Начальнику</w:t>
      </w:r>
      <w:r w:rsidR="00274C48" w:rsidRPr="008A4E21">
        <w:rPr>
          <w:rFonts w:ascii="Liberation Serif" w:hAnsi="Liberation Serif" w:cs="Liberation Serif"/>
          <w:sz w:val="28"/>
          <w:szCs w:val="28"/>
        </w:rPr>
        <w:t xml:space="preserve"> отдела государственной охраны объектов культурного наследия Управления государственной охраны объектов культурного наследия Свердловской области </w:t>
      </w:r>
      <w:r w:rsidR="002F409A" w:rsidRPr="008A4E21">
        <w:rPr>
          <w:rFonts w:ascii="Liberation Serif" w:hAnsi="Liberation Serif" w:cs="Liberation Serif"/>
          <w:sz w:val="28"/>
          <w:szCs w:val="28"/>
        </w:rPr>
        <w:t xml:space="preserve">Н.Н. Кулевой </w:t>
      </w:r>
      <w:r w:rsidR="00274C48" w:rsidRPr="008A4E21">
        <w:rPr>
          <w:rFonts w:ascii="Liberation Serif" w:hAnsi="Liberation Serif" w:cs="Liberation Serif"/>
          <w:sz w:val="28"/>
          <w:szCs w:val="28"/>
        </w:rPr>
        <w:t xml:space="preserve">обеспечить размещение информации </w:t>
      </w:r>
      <w:r w:rsidR="00FA5DB4" w:rsidRPr="008A4E21">
        <w:rPr>
          <w:rFonts w:ascii="Liberation Serif" w:hAnsi="Liberation Serif" w:cs="Liberation Serif"/>
          <w:sz w:val="28"/>
          <w:szCs w:val="28"/>
        </w:rPr>
        <w:t>о</w:t>
      </w:r>
      <w:r w:rsidR="00741F28" w:rsidRPr="008A4E21">
        <w:rPr>
          <w:rFonts w:ascii="Liberation Serif" w:hAnsi="Liberation Serif" w:cs="Liberation Serif"/>
          <w:sz w:val="28"/>
          <w:szCs w:val="28"/>
        </w:rPr>
        <w:t> </w:t>
      </w:r>
      <w:r w:rsidR="00FA5DB4" w:rsidRPr="008A4E21">
        <w:rPr>
          <w:rFonts w:ascii="Liberation Serif" w:hAnsi="Liberation Serif" w:cs="Liberation Serif"/>
          <w:sz w:val="28"/>
          <w:szCs w:val="28"/>
        </w:rPr>
        <w:t>границах территории объекта</w:t>
      </w:r>
      <w:r w:rsidR="00702610" w:rsidRPr="008A4E21">
        <w:rPr>
          <w:rFonts w:ascii="Liberation Serif" w:hAnsi="Liberation Serif" w:cs="Liberation Serif"/>
          <w:sz w:val="28"/>
          <w:szCs w:val="28"/>
        </w:rPr>
        <w:t xml:space="preserve"> культурного наследия</w:t>
      </w:r>
      <w:r w:rsidR="00FA5DB4" w:rsidRPr="008A4E21">
        <w:rPr>
          <w:rFonts w:ascii="Liberation Serif" w:hAnsi="Liberation Serif" w:cs="Liberation Serif"/>
          <w:sz w:val="28"/>
          <w:szCs w:val="28"/>
        </w:rPr>
        <w:t xml:space="preserve"> и режиме</w:t>
      </w:r>
      <w:r w:rsidR="00274C48" w:rsidRPr="008A4E21">
        <w:rPr>
          <w:rFonts w:ascii="Liberation Serif" w:hAnsi="Liberation Serif" w:cs="Liberation Serif"/>
          <w:sz w:val="28"/>
          <w:szCs w:val="28"/>
        </w:rPr>
        <w:t xml:space="preserve"> использования </w:t>
      </w:r>
      <w:r w:rsidR="00FA5DB4" w:rsidRPr="008A4E21">
        <w:rPr>
          <w:rFonts w:ascii="Liberation Serif" w:hAnsi="Liberation Serif" w:cs="Liberation Serif"/>
          <w:sz w:val="28"/>
          <w:szCs w:val="28"/>
        </w:rPr>
        <w:t>данной территории, утвержденных пунктом</w:t>
      </w:r>
      <w:r w:rsidR="00702610" w:rsidRPr="008A4E21">
        <w:rPr>
          <w:rFonts w:ascii="Liberation Serif" w:hAnsi="Liberation Serif" w:cs="Liberation Serif"/>
          <w:sz w:val="28"/>
          <w:szCs w:val="28"/>
        </w:rPr>
        <w:t xml:space="preserve"> 1 настоящего приказа,</w:t>
      </w:r>
      <w:r w:rsidR="00274C48" w:rsidRPr="008A4E21">
        <w:rPr>
          <w:rFonts w:ascii="Liberation Serif" w:hAnsi="Liberation Serif" w:cs="Liberation Serif"/>
          <w:sz w:val="28"/>
          <w:szCs w:val="28"/>
        </w:rPr>
        <w:t xml:space="preserve"> в федеральной государственной информационной системе территориального планирования, </w:t>
      </w:r>
      <w:r w:rsidR="00741F28" w:rsidRPr="008A4E21">
        <w:rPr>
          <w:rFonts w:ascii="Liberation Serif" w:hAnsi="Liberation Serif" w:cs="Liberation Serif"/>
          <w:sz w:val="28"/>
          <w:szCs w:val="28"/>
        </w:rPr>
        <w:t>а </w:t>
      </w:r>
      <w:r w:rsidR="00274C48" w:rsidRPr="008A4E21">
        <w:rPr>
          <w:rFonts w:ascii="Liberation Serif" w:hAnsi="Liberation Serif" w:cs="Liberation Serif"/>
          <w:sz w:val="28"/>
          <w:szCs w:val="28"/>
        </w:rPr>
        <w:t>также направление ее в единый государственный реестр объектов культурного наследия (памятников истории и</w:t>
      </w:r>
      <w:r w:rsidR="00DF7519" w:rsidRPr="008A4E21">
        <w:rPr>
          <w:rFonts w:ascii="Liberation Serif" w:hAnsi="Liberation Serif" w:cs="Liberation Serif"/>
          <w:sz w:val="28"/>
          <w:szCs w:val="28"/>
        </w:rPr>
        <w:t> </w:t>
      </w:r>
      <w:r w:rsidR="00274C48" w:rsidRPr="008A4E21">
        <w:rPr>
          <w:rFonts w:ascii="Liberation Serif" w:hAnsi="Liberation Serif" w:cs="Liberation Serif"/>
          <w:sz w:val="28"/>
          <w:szCs w:val="28"/>
        </w:rPr>
        <w:t>культуры</w:t>
      </w:r>
      <w:r w:rsidR="004E3D0C" w:rsidRPr="008A4E21">
        <w:rPr>
          <w:rFonts w:ascii="Liberation Serif" w:hAnsi="Liberation Serif" w:cs="Liberation Serif"/>
          <w:sz w:val="28"/>
          <w:szCs w:val="28"/>
        </w:rPr>
        <w:t>) народов Российской Федерации</w:t>
      </w:r>
      <w:r w:rsidR="00274C48" w:rsidRPr="008A4E21">
        <w:rPr>
          <w:rFonts w:ascii="Liberation Serif" w:hAnsi="Liberation Serif" w:cs="Liberation Serif"/>
          <w:sz w:val="28"/>
          <w:szCs w:val="28"/>
        </w:rPr>
        <w:t xml:space="preserve"> </w:t>
      </w:r>
      <w:r w:rsidR="00741F28" w:rsidRPr="008A4E21">
        <w:rPr>
          <w:rFonts w:ascii="Liberation Serif" w:hAnsi="Liberation Serif" w:cs="Liberation Serif"/>
          <w:sz w:val="28"/>
          <w:szCs w:val="28"/>
        </w:rPr>
        <w:t>и </w:t>
      </w:r>
      <w:r w:rsidR="00274C48" w:rsidRPr="008A4E21">
        <w:rPr>
          <w:rFonts w:ascii="Liberation Serif" w:hAnsi="Liberation Serif" w:cs="Liberation Serif"/>
          <w:sz w:val="28"/>
          <w:szCs w:val="28"/>
        </w:rPr>
        <w:t>государственный кадастр недвижимости.</w:t>
      </w:r>
    </w:p>
    <w:p w:rsidR="00274C48" w:rsidRPr="008A4E21" w:rsidRDefault="0086569E" w:rsidP="004E3D0C">
      <w:pPr>
        <w:pStyle w:val="a6"/>
        <w:shd w:val="clear" w:color="auto" w:fill="FFFFFF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8A4E21">
        <w:rPr>
          <w:rFonts w:ascii="Liberation Serif" w:hAnsi="Liberation Serif" w:cs="Liberation Serif"/>
          <w:sz w:val="28"/>
          <w:szCs w:val="28"/>
        </w:rPr>
        <w:t>3</w:t>
      </w:r>
      <w:r w:rsidR="00274C48" w:rsidRPr="008A4E21">
        <w:rPr>
          <w:rFonts w:ascii="Liberation Serif" w:hAnsi="Liberation Serif" w:cs="Liberation Serif"/>
          <w:sz w:val="28"/>
          <w:szCs w:val="28"/>
        </w:rPr>
        <w:t>. </w:t>
      </w:r>
      <w:r w:rsidR="000C16A2" w:rsidRPr="000C16A2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приказа возложить на Заместителя начальника Управления государственной охраны объектов культурного наследия Свердловской области А.А. </w:t>
      </w:r>
      <w:proofErr w:type="spellStart"/>
      <w:r w:rsidR="000C16A2" w:rsidRPr="000C16A2">
        <w:rPr>
          <w:rFonts w:ascii="Liberation Serif" w:hAnsi="Liberation Serif" w:cs="Liberation Serif"/>
          <w:sz w:val="28"/>
          <w:szCs w:val="28"/>
        </w:rPr>
        <w:t>Кульпину</w:t>
      </w:r>
      <w:proofErr w:type="spellEnd"/>
      <w:r w:rsidR="000C16A2" w:rsidRPr="000C16A2">
        <w:rPr>
          <w:rFonts w:ascii="Liberation Serif" w:hAnsi="Liberation Serif" w:cs="Liberation Serif"/>
          <w:sz w:val="28"/>
          <w:szCs w:val="28"/>
        </w:rPr>
        <w:t>.</w:t>
      </w:r>
    </w:p>
    <w:p w:rsidR="00274C48" w:rsidRPr="008A4E21" w:rsidRDefault="0086569E" w:rsidP="004E3D0C">
      <w:pPr>
        <w:ind w:firstLine="708"/>
        <w:jc w:val="both"/>
        <w:rPr>
          <w:rFonts w:ascii="Liberation Serif" w:hAnsi="Liberation Serif" w:cs="Liberation Serif"/>
          <w:color w:val="1F497D"/>
        </w:rPr>
      </w:pPr>
      <w:r w:rsidRPr="008A4E21">
        <w:rPr>
          <w:rFonts w:ascii="Liberation Serif" w:hAnsi="Liberation Serif" w:cs="Liberation Serif"/>
        </w:rPr>
        <w:t>4</w:t>
      </w:r>
      <w:r w:rsidR="00274C48" w:rsidRPr="008A4E21">
        <w:rPr>
          <w:rFonts w:ascii="Liberation Serif" w:hAnsi="Liberation Serif" w:cs="Liberation Serif"/>
        </w:rPr>
        <w:t xml:space="preserve">. Настоящий приказ опубликовать </w:t>
      </w:r>
      <w:r w:rsidR="00274C48" w:rsidRPr="008A4E21">
        <w:rPr>
          <w:rFonts w:ascii="Liberation Serif" w:hAnsi="Liberation Serif" w:cs="Liberation Serif"/>
          <w:spacing w:val="-4"/>
        </w:rPr>
        <w:t>на «Официальном интернет-портале правовой информации Свердловской о</w:t>
      </w:r>
      <w:r w:rsidR="00741F28" w:rsidRPr="008A4E21">
        <w:rPr>
          <w:rFonts w:ascii="Liberation Serif" w:hAnsi="Liberation Serif" w:cs="Liberation Serif"/>
          <w:spacing w:val="-4"/>
        </w:rPr>
        <w:t>бласти» (www.pravo.gov66.ru) и </w:t>
      </w:r>
      <w:r w:rsidR="00274C48" w:rsidRPr="008A4E21">
        <w:rPr>
          <w:rFonts w:ascii="Liberation Serif" w:hAnsi="Liberation Serif" w:cs="Liberation Serif"/>
          <w:spacing w:val="-4"/>
        </w:rPr>
        <w:t>н</w:t>
      </w:r>
      <w:r w:rsidR="00741F28" w:rsidRPr="008A4E21">
        <w:rPr>
          <w:rFonts w:ascii="Liberation Serif" w:hAnsi="Liberation Serif" w:cs="Liberation Serif"/>
          <w:spacing w:val="-4"/>
        </w:rPr>
        <w:t>а </w:t>
      </w:r>
      <w:r w:rsidR="00274C48" w:rsidRPr="008A4E21">
        <w:rPr>
          <w:rFonts w:ascii="Liberation Serif" w:hAnsi="Liberation Serif" w:cs="Liberation Serif"/>
          <w:spacing w:val="-4"/>
        </w:rPr>
        <w:t>официальном сайте Управления государственной охраны объектов культурного наследия Свердловской области в информационно-телекоммуникационной сети «Интернет» (www.okn.midural.ru).</w:t>
      </w:r>
    </w:p>
    <w:p w:rsidR="00274C48" w:rsidRPr="008A4E21" w:rsidRDefault="00274C48" w:rsidP="00DF7519">
      <w:pPr>
        <w:shd w:val="clear" w:color="auto" w:fill="FFFFFF"/>
        <w:ind w:right="-2"/>
        <w:rPr>
          <w:rFonts w:ascii="Liberation Serif" w:hAnsi="Liberation Serif" w:cs="Liberation Serif"/>
        </w:rPr>
      </w:pPr>
    </w:p>
    <w:p w:rsidR="00CC4B8F" w:rsidRPr="008A4E21" w:rsidRDefault="00CC4B8F" w:rsidP="00506649">
      <w:pPr>
        <w:ind w:right="-2"/>
        <w:rPr>
          <w:rFonts w:ascii="Liberation Serif" w:hAnsi="Liberation Serif" w:cs="Liberation Serif"/>
        </w:rPr>
      </w:pPr>
    </w:p>
    <w:p w:rsidR="00095470" w:rsidRPr="008A4E21" w:rsidRDefault="00832CD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  <w:r w:rsidRPr="008A4E2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>Начальник</w:t>
      </w:r>
      <w:r w:rsidR="00713584" w:rsidRPr="008A4E2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 xml:space="preserve"> Управления                                                            </w:t>
      </w:r>
      <w:r w:rsidRPr="008A4E2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 xml:space="preserve">             </w:t>
      </w:r>
      <w:r w:rsidR="00713584" w:rsidRPr="008A4E2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 xml:space="preserve">      </w:t>
      </w:r>
      <w:r w:rsidRPr="008A4E2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>Е.Г. Рябинин</w:t>
      </w:r>
    </w:p>
    <w:p w:rsidR="00FD0DE3" w:rsidRPr="008A4E21" w:rsidRDefault="00FD0DE3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  <w:r w:rsidRPr="008A4E21">
        <w:rPr>
          <w:rFonts w:ascii="Liberation Serif" w:eastAsia="Calibri" w:hAnsi="Liberation Serif" w:cs="Liberation Serif"/>
          <w:sz w:val="28"/>
          <w:szCs w:val="28"/>
          <w:lang w:val="ru-RU" w:eastAsia="ru-RU"/>
        </w:rPr>
        <w:t xml:space="preserve">          </w:t>
      </w:r>
    </w:p>
    <w:p w:rsidR="0086569E" w:rsidRPr="008A4E21" w:rsidRDefault="0086569E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86569E" w:rsidRPr="008A4E21" w:rsidRDefault="0086569E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86569E" w:rsidRPr="008A4E21" w:rsidRDefault="0086569E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86569E" w:rsidRPr="008A4E21" w:rsidRDefault="0086569E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86569E" w:rsidRPr="008A4E21" w:rsidRDefault="0086569E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86569E" w:rsidRPr="008A4E21" w:rsidRDefault="0086569E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FA5DB4" w:rsidRPr="008A4E21" w:rsidRDefault="00FA5DB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FA5DB4" w:rsidRPr="008A4E21" w:rsidRDefault="00FA5DB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891D33" w:rsidRPr="008A4E21" w:rsidRDefault="00891D33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D402D6" w:rsidRPr="008A4E21" w:rsidRDefault="00D402D6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176974" w:rsidRPr="008A4E21" w:rsidRDefault="0017697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770C44" w:rsidRPr="008A4E21" w:rsidRDefault="00770C44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0C16A2" w:rsidRDefault="000C16A2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0C16A2" w:rsidRPr="008A4E21" w:rsidRDefault="000C16A2" w:rsidP="003566F4">
      <w:pPr>
        <w:pStyle w:val="a8"/>
        <w:rPr>
          <w:rFonts w:ascii="Liberation Serif" w:eastAsia="Calibri" w:hAnsi="Liberation Serif" w:cs="Liberation Serif"/>
          <w:sz w:val="28"/>
          <w:szCs w:val="28"/>
          <w:lang w:val="ru-RU" w:eastAsia="ru-RU"/>
        </w:rPr>
      </w:pPr>
    </w:p>
    <w:p w:rsidR="00332AA3" w:rsidRPr="008A4E21" w:rsidRDefault="00AA3FD2" w:rsidP="00332AA3">
      <w:pPr>
        <w:overflowPunct w:val="0"/>
        <w:autoSpaceDE w:val="0"/>
        <w:autoSpaceDN w:val="0"/>
        <w:adjustRightInd w:val="0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8A4E21">
        <w:rPr>
          <w:rFonts w:ascii="Liberation Serif" w:eastAsia="Times New Roman" w:hAnsi="Liberation Serif" w:cs="Liberation Serif"/>
          <w:sz w:val="20"/>
          <w:szCs w:val="20"/>
        </w:rPr>
        <w:t>Максим Андреевич Семериков</w:t>
      </w:r>
      <w:r w:rsidR="00332AA3" w:rsidRPr="008A4E21">
        <w:rPr>
          <w:rFonts w:ascii="Liberation Serif" w:eastAsia="Times New Roman" w:hAnsi="Liberation Serif" w:cs="Liberation Serif"/>
          <w:sz w:val="20"/>
          <w:szCs w:val="20"/>
        </w:rPr>
        <w:br/>
        <w:t>(34</w:t>
      </w:r>
      <w:r w:rsidRPr="008A4E21">
        <w:rPr>
          <w:rFonts w:ascii="Liberation Serif" w:eastAsia="Times New Roman" w:hAnsi="Liberation Serif" w:cs="Liberation Serif"/>
          <w:sz w:val="20"/>
          <w:szCs w:val="20"/>
        </w:rPr>
        <w:t>3) 312-00-33, доб. 2</w:t>
      </w:r>
      <w:r w:rsidR="00332AA3" w:rsidRPr="008A4E21">
        <w:rPr>
          <w:rFonts w:ascii="Liberation Serif" w:eastAsia="Times New Roman" w:hAnsi="Liberation Serif" w:cs="Liberation Serif"/>
          <w:sz w:val="20"/>
          <w:szCs w:val="20"/>
        </w:rPr>
        <w:t>1</w:t>
      </w:r>
    </w:p>
    <w:p w:rsidR="001B5C42" w:rsidRPr="008A4E21" w:rsidRDefault="001B5C42" w:rsidP="001B5C42">
      <w:pPr>
        <w:pStyle w:val="a8"/>
        <w:rPr>
          <w:rFonts w:ascii="Liberation Serif" w:hAnsi="Liberation Serif" w:cs="Liberation Serif"/>
          <w:sz w:val="20"/>
          <w:szCs w:val="20"/>
          <w:lang w:val="ru-RU"/>
        </w:rPr>
        <w:sectPr w:rsidR="001B5C42" w:rsidRPr="008A4E21" w:rsidSect="004B71B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40278" w:rsidRPr="008A4E21" w:rsidRDefault="00E40278" w:rsidP="00E40278">
      <w:pPr>
        <w:ind w:left="5103"/>
        <w:rPr>
          <w:rFonts w:ascii="Liberation Serif" w:hAnsi="Liberation Serif" w:cs="Liberation Serif"/>
        </w:rPr>
      </w:pPr>
      <w:r w:rsidRPr="008A4E21">
        <w:rPr>
          <w:rFonts w:ascii="Liberation Serif" w:hAnsi="Liberation Serif" w:cs="Liberation Serif"/>
        </w:rPr>
        <w:lastRenderedPageBreak/>
        <w:t>УТВЕРЖДЕНЫ</w:t>
      </w:r>
    </w:p>
    <w:p w:rsidR="00E40278" w:rsidRPr="008A4E21" w:rsidRDefault="00E40278" w:rsidP="00E40278">
      <w:pPr>
        <w:ind w:left="5103"/>
        <w:rPr>
          <w:rFonts w:ascii="Liberation Serif" w:hAnsi="Liberation Serif" w:cs="Liberation Serif"/>
        </w:rPr>
      </w:pPr>
      <w:r w:rsidRPr="008A4E21">
        <w:rPr>
          <w:rFonts w:ascii="Liberation Serif" w:hAnsi="Liberation Serif" w:cs="Liberation Serif"/>
        </w:rPr>
        <w:t>приказом Управления государственной охраны объектов культурного наследия Свердловской области</w:t>
      </w:r>
    </w:p>
    <w:p w:rsidR="00E40278" w:rsidRPr="008A4E21" w:rsidRDefault="00E40278" w:rsidP="00E40278">
      <w:pPr>
        <w:ind w:left="5103"/>
        <w:rPr>
          <w:rFonts w:ascii="Liberation Serif" w:hAnsi="Liberation Serif" w:cs="Liberation Serif"/>
        </w:rPr>
      </w:pPr>
      <w:r w:rsidRPr="008A4E21">
        <w:rPr>
          <w:rFonts w:ascii="Liberation Serif" w:hAnsi="Liberation Serif" w:cs="Liberation Serif"/>
        </w:rPr>
        <w:t xml:space="preserve">от _______________№ ___________    </w:t>
      </w:r>
    </w:p>
    <w:p w:rsidR="00E40278" w:rsidRPr="008A4E21" w:rsidRDefault="00E40278" w:rsidP="00E40278">
      <w:pPr>
        <w:widowControl w:val="0"/>
        <w:autoSpaceDE w:val="0"/>
        <w:autoSpaceDN w:val="0"/>
        <w:rPr>
          <w:rFonts w:ascii="Liberation Serif" w:eastAsia="Times New Roman" w:hAnsi="Liberation Serif" w:cs="Liberation Serif"/>
        </w:rPr>
      </w:pPr>
    </w:p>
    <w:p w:rsidR="00E40278" w:rsidRPr="008A4E21" w:rsidRDefault="00E40278" w:rsidP="00E40278">
      <w:pPr>
        <w:rPr>
          <w:rFonts w:ascii="Liberation Serif" w:hAnsi="Liberation Serif" w:cs="Liberation Serif"/>
        </w:rPr>
      </w:pPr>
    </w:p>
    <w:p w:rsidR="00E40278" w:rsidRPr="008A4E21" w:rsidRDefault="00E40278" w:rsidP="00E40278">
      <w:pPr>
        <w:jc w:val="center"/>
        <w:rPr>
          <w:rFonts w:ascii="Liberation Serif" w:hAnsi="Liberation Serif" w:cs="Liberation Serif"/>
          <w:b/>
          <w:color w:val="000000"/>
        </w:rPr>
      </w:pPr>
      <w:r w:rsidRPr="008A4E21">
        <w:rPr>
          <w:rFonts w:ascii="Liberation Serif" w:hAnsi="Liberation Serif" w:cs="Liberation Serif"/>
          <w:b/>
          <w:color w:val="000000"/>
        </w:rPr>
        <w:t>ГРАНИЦЫ ТЕРРИТОРИИ</w:t>
      </w:r>
    </w:p>
    <w:p w:rsidR="00E40278" w:rsidRPr="008A4E21" w:rsidRDefault="00E40278" w:rsidP="000C16A2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</w:rPr>
      </w:pPr>
      <w:r w:rsidRPr="008A4E21">
        <w:rPr>
          <w:rFonts w:ascii="Liberation Serif" w:hAnsi="Liberation Serif" w:cs="Liberation Serif"/>
          <w:b/>
        </w:rPr>
        <w:t xml:space="preserve">объекта культурного наследия </w:t>
      </w:r>
      <w:r w:rsidR="00C7403F" w:rsidRPr="00C7403F">
        <w:rPr>
          <w:rFonts w:ascii="Liberation Serif" w:hAnsi="Liberation Serif" w:cs="Liberation Serif"/>
          <w:b/>
        </w:rPr>
        <w:t>регионального</w:t>
      </w:r>
      <w:r w:rsidR="0041292E" w:rsidRPr="008A4E21">
        <w:rPr>
          <w:rFonts w:ascii="Liberation Serif" w:hAnsi="Liberation Serif" w:cs="Liberation Serif"/>
          <w:b/>
        </w:rPr>
        <w:t xml:space="preserve"> значения </w:t>
      </w:r>
      <w:r w:rsidR="00F7613C">
        <w:rPr>
          <w:rFonts w:ascii="Liberation Serif" w:hAnsi="Liberation Serif" w:cs="Liberation Serif"/>
          <w:b/>
        </w:rPr>
        <w:t>«Здание, в котором в </w:t>
      </w:r>
      <w:r w:rsidR="00F7613C" w:rsidRPr="00F7613C">
        <w:rPr>
          <w:rFonts w:ascii="Liberation Serif" w:hAnsi="Liberation Serif" w:cs="Liberation Serif"/>
          <w:b/>
        </w:rPr>
        <w:t>1917 г. была провозглашена в Каменске Советская власть», расположенного по адресу: Свердловская обл</w:t>
      </w:r>
      <w:r w:rsidR="00F7613C">
        <w:rPr>
          <w:rFonts w:ascii="Liberation Serif" w:hAnsi="Liberation Serif" w:cs="Liberation Serif"/>
          <w:b/>
        </w:rPr>
        <w:t>асть, г. Каменск-Уральский, ул. </w:t>
      </w:r>
      <w:r w:rsidR="00F7613C" w:rsidRPr="00F7613C">
        <w:rPr>
          <w:rFonts w:ascii="Liberation Serif" w:hAnsi="Liberation Serif" w:cs="Liberation Serif"/>
          <w:b/>
        </w:rPr>
        <w:t>Ленина, д. 111</w:t>
      </w:r>
      <w:r w:rsidR="000C16A2">
        <w:rPr>
          <w:rFonts w:ascii="Liberation Serif" w:hAnsi="Liberation Serif" w:cs="Liberation Serif"/>
          <w:b/>
        </w:rPr>
        <w:t xml:space="preserve">, и режим использования </w:t>
      </w:r>
      <w:r w:rsidRPr="008A4E21">
        <w:rPr>
          <w:rFonts w:ascii="Liberation Serif" w:hAnsi="Liberation Serif" w:cs="Liberation Serif"/>
          <w:b/>
        </w:rPr>
        <w:t>данной территории</w:t>
      </w:r>
    </w:p>
    <w:p w:rsidR="00E40278" w:rsidRPr="008A4E21" w:rsidRDefault="00E40278" w:rsidP="00E40278">
      <w:pPr>
        <w:shd w:val="clear" w:color="auto" w:fill="FFFFFF"/>
        <w:ind w:right="-2"/>
        <w:rPr>
          <w:rFonts w:ascii="Liberation Serif" w:hAnsi="Liberation Serif" w:cs="Liberation Serif"/>
        </w:rPr>
      </w:pPr>
    </w:p>
    <w:p w:rsidR="00212FF9" w:rsidRPr="008A4E21" w:rsidRDefault="00E40278" w:rsidP="000C16A2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</w:rPr>
      </w:pPr>
      <w:r w:rsidRPr="008A4E21">
        <w:rPr>
          <w:rFonts w:ascii="Liberation Serif" w:hAnsi="Liberation Serif" w:cs="Liberation Serif"/>
          <w:b/>
        </w:rPr>
        <w:t>Глава 1. Карта (схема) и координаты поворотных точек</w:t>
      </w:r>
      <w:r w:rsidRPr="008A4E21">
        <w:rPr>
          <w:rFonts w:ascii="Liberation Serif" w:hAnsi="Liberation Serif" w:cs="Liberation Serif"/>
        </w:rPr>
        <w:t xml:space="preserve"> </w:t>
      </w:r>
      <w:r w:rsidRPr="008A4E21">
        <w:rPr>
          <w:rFonts w:ascii="Liberation Serif" w:hAnsi="Liberation Serif" w:cs="Liberation Serif"/>
          <w:b/>
        </w:rPr>
        <w:t xml:space="preserve">границ территории объекта культурного наследия </w:t>
      </w:r>
      <w:r w:rsidR="00C7403F" w:rsidRPr="00C7403F">
        <w:rPr>
          <w:rFonts w:ascii="Liberation Serif" w:hAnsi="Liberation Serif" w:cs="Liberation Serif"/>
          <w:b/>
        </w:rPr>
        <w:t>регионального</w:t>
      </w:r>
      <w:r w:rsidR="0041292E" w:rsidRPr="008A4E21">
        <w:rPr>
          <w:rFonts w:ascii="Liberation Serif" w:hAnsi="Liberation Serif" w:cs="Liberation Serif"/>
          <w:b/>
        </w:rPr>
        <w:t xml:space="preserve"> значения </w:t>
      </w:r>
      <w:r w:rsidR="00F7613C">
        <w:rPr>
          <w:rFonts w:ascii="Liberation Serif" w:hAnsi="Liberation Serif" w:cs="Liberation Serif"/>
          <w:b/>
        </w:rPr>
        <w:t>«Здание, в котором в </w:t>
      </w:r>
      <w:r w:rsidR="00F7613C" w:rsidRPr="00F7613C">
        <w:rPr>
          <w:rFonts w:ascii="Liberation Serif" w:hAnsi="Liberation Serif" w:cs="Liberation Serif"/>
          <w:b/>
        </w:rPr>
        <w:t>1917 г. была провозглашена в Каменске Советская власть», расположенного по адресу: Свердловская обл</w:t>
      </w:r>
      <w:r w:rsidR="00F7613C">
        <w:rPr>
          <w:rFonts w:ascii="Liberation Serif" w:hAnsi="Liberation Serif" w:cs="Liberation Serif"/>
          <w:b/>
        </w:rPr>
        <w:t>асть, г. Каменск-Уральский, ул. </w:t>
      </w:r>
      <w:r w:rsidR="00F7613C" w:rsidRPr="00F7613C">
        <w:rPr>
          <w:rFonts w:ascii="Liberation Serif" w:hAnsi="Liberation Serif" w:cs="Liberation Serif"/>
          <w:b/>
        </w:rPr>
        <w:t>Ленина, д. 111</w:t>
      </w:r>
    </w:p>
    <w:p w:rsidR="0041292E" w:rsidRPr="008A4E21" w:rsidRDefault="0041292E" w:rsidP="00171229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  <w:color w:val="FF0000"/>
        </w:rPr>
      </w:pPr>
    </w:p>
    <w:p w:rsidR="00C7403F" w:rsidRPr="000C16A2" w:rsidRDefault="00E40278" w:rsidP="00F7613C">
      <w:pPr>
        <w:widowControl w:val="0"/>
        <w:numPr>
          <w:ilvl w:val="0"/>
          <w:numId w:val="2"/>
        </w:numPr>
        <w:contextualSpacing/>
        <w:jc w:val="both"/>
        <w:rPr>
          <w:rFonts w:ascii="Liberation Serif" w:eastAsia="Times New Roman" w:hAnsi="Liberation Serif" w:cs="Liberation Serif"/>
          <w:color w:val="000000"/>
          <w:lang w:bidi="ru-RU"/>
        </w:rPr>
      </w:pPr>
      <w:r w:rsidRPr="008A4E21">
        <w:rPr>
          <w:rFonts w:ascii="Liberation Serif" w:eastAsia="Times New Roman" w:hAnsi="Liberation Serif" w:cs="Liberation Serif"/>
          <w:color w:val="000000"/>
          <w:lang w:bidi="ru-RU"/>
        </w:rPr>
        <w:t xml:space="preserve">Карта (схема) границ территории объекта культурного наследия </w:t>
      </w:r>
      <w:r w:rsidR="00C7403F" w:rsidRPr="00C7403F">
        <w:rPr>
          <w:rFonts w:ascii="Liberation Serif" w:eastAsia="Times New Roman" w:hAnsi="Liberation Serif" w:cs="Liberation Serif"/>
          <w:color w:val="000000"/>
          <w:lang w:bidi="ru-RU"/>
        </w:rPr>
        <w:t>регионального</w:t>
      </w:r>
      <w:r w:rsidR="007E4197" w:rsidRPr="008A4E21">
        <w:rPr>
          <w:rFonts w:ascii="Liberation Serif" w:eastAsia="Times New Roman" w:hAnsi="Liberation Serif" w:cs="Liberation Serif"/>
          <w:color w:val="000000"/>
          <w:lang w:bidi="ru-RU"/>
        </w:rPr>
        <w:t xml:space="preserve"> значения </w:t>
      </w:r>
      <w:r w:rsidR="00F7613C" w:rsidRPr="00F7613C">
        <w:rPr>
          <w:rFonts w:ascii="Liberation Serif" w:eastAsia="Times New Roman" w:hAnsi="Liberation Serif" w:cs="Liberation Serif"/>
          <w:color w:val="000000"/>
          <w:lang w:bidi="ru-RU"/>
        </w:rPr>
        <w:t>«Здание, в котором</w:t>
      </w:r>
      <w:r w:rsidR="00F7613C">
        <w:rPr>
          <w:rFonts w:ascii="Liberation Serif" w:eastAsia="Times New Roman" w:hAnsi="Liberation Serif" w:cs="Liberation Serif"/>
          <w:color w:val="000000"/>
          <w:lang w:bidi="ru-RU"/>
        </w:rPr>
        <w:t xml:space="preserve"> в 1917 г. была провозглашена в </w:t>
      </w:r>
      <w:r w:rsidR="00F7613C" w:rsidRPr="00F7613C">
        <w:rPr>
          <w:rFonts w:ascii="Liberation Serif" w:eastAsia="Times New Roman" w:hAnsi="Liberation Serif" w:cs="Liberation Serif"/>
          <w:color w:val="000000"/>
          <w:lang w:bidi="ru-RU"/>
        </w:rPr>
        <w:t>Каменске Советская власть», расположенного по адресу: Свердловская область, г. Каменск-Уральский, ул. Ленина, д. 111</w:t>
      </w:r>
      <w:r w:rsidR="00A15E62" w:rsidRPr="000C16A2">
        <w:rPr>
          <w:rFonts w:ascii="Liberation Serif" w:eastAsia="Times New Roman" w:hAnsi="Liberation Serif" w:cs="Liberation Serif"/>
          <w:color w:val="000000"/>
          <w:lang w:bidi="ru-RU"/>
        </w:rPr>
        <w:t xml:space="preserve"> </w:t>
      </w:r>
      <w:r w:rsidRPr="000C16A2">
        <w:rPr>
          <w:rFonts w:ascii="Liberation Serif" w:eastAsia="Times New Roman" w:hAnsi="Liberation Serif" w:cs="Liberation Serif"/>
          <w:color w:val="000000"/>
          <w:lang w:bidi="ru-RU"/>
        </w:rPr>
        <w:t>(далее – Объект):</w:t>
      </w:r>
    </w:p>
    <w:p w:rsidR="00A40E68" w:rsidRPr="00C7403F" w:rsidRDefault="00A40E68" w:rsidP="00A40E68">
      <w:pPr>
        <w:widowControl w:val="0"/>
        <w:contextualSpacing/>
        <w:jc w:val="both"/>
        <w:rPr>
          <w:rFonts w:ascii="Liberation Serif" w:eastAsia="Times New Roman" w:hAnsi="Liberation Serif" w:cs="Liberation Serif"/>
          <w:color w:val="000000"/>
          <w:lang w:bidi="ru-RU"/>
        </w:rPr>
      </w:pPr>
    </w:p>
    <w:p w:rsidR="00404011" w:rsidRDefault="00F7613C" w:rsidP="00C7403F">
      <w:pPr>
        <w:widowControl w:val="0"/>
        <w:contextualSpacing/>
        <w:jc w:val="center"/>
        <w:rPr>
          <w:rFonts w:ascii="Liberation Serif" w:eastAsia="Times New Roman" w:hAnsi="Liberation Serif" w:cs="Liberation Serif"/>
          <w:color w:val="000000"/>
          <w:lang w:bidi="ru-RU"/>
        </w:rPr>
      </w:pPr>
      <w:r>
        <w:rPr>
          <w:rFonts w:ascii="Liberation Serif" w:eastAsia="Times New Roman" w:hAnsi="Liberation Serif" w:cs="Liberation Serif"/>
          <w:noProof/>
          <w:color w:val="000000"/>
        </w:rPr>
        <w:drawing>
          <wp:inline distT="0" distB="0" distL="0" distR="0">
            <wp:extent cx="4369844" cy="434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38" cy="437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10" w:rsidRPr="008A4E21" w:rsidRDefault="00702610" w:rsidP="00702610">
      <w:pPr>
        <w:widowControl w:val="0"/>
        <w:autoSpaceDE w:val="0"/>
        <w:autoSpaceDN w:val="0"/>
        <w:jc w:val="center"/>
        <w:rPr>
          <w:rFonts w:ascii="Liberation Serif" w:eastAsia="Times New Roman" w:hAnsi="Liberation Serif" w:cs="Liberation Serif"/>
        </w:rPr>
      </w:pPr>
      <w:r w:rsidRPr="008A4E21">
        <w:rPr>
          <w:rFonts w:ascii="Liberation Serif" w:eastAsia="Times New Roman" w:hAnsi="Liberation Serif" w:cs="Liberation Serif"/>
        </w:rPr>
        <w:lastRenderedPageBreak/>
        <w:t>Условные обозначения к карте (схеме) границ территории Объекта</w:t>
      </w:r>
    </w:p>
    <w:p w:rsidR="00702610" w:rsidRPr="008A4E21" w:rsidRDefault="00702610" w:rsidP="00702610">
      <w:pPr>
        <w:widowControl w:val="0"/>
        <w:autoSpaceDE w:val="0"/>
        <w:autoSpaceDN w:val="0"/>
        <w:jc w:val="both"/>
        <w:rPr>
          <w:rFonts w:ascii="Liberation Serif" w:eastAsia="Times New Roman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563CB1" w:rsidRPr="008A4E21" w:rsidTr="001C55C8">
        <w:trPr>
          <w:trHeight w:val="242"/>
        </w:trPr>
        <w:tc>
          <w:tcPr>
            <w:tcW w:w="1276" w:type="dxa"/>
            <w:vAlign w:val="center"/>
          </w:tcPr>
          <w:p w:rsidR="00563CB1" w:rsidRPr="008A4E21" w:rsidRDefault="000C16A2" w:rsidP="00D264A6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noProof/>
                <w:sz w:val="22"/>
              </w:rPr>
            </w:pPr>
            <w:r>
              <w:object w:dxaOrig="1245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17.25pt" o:ole="">
                  <v:imagedata r:id="rId13" o:title=""/>
                </v:shape>
                <o:OLEObject Type="Embed" ProgID="PBrush" ShapeID="_x0000_i1025" DrawAspect="Content" ObjectID="_1640084253" r:id="rId14"/>
              </w:object>
            </w:r>
          </w:p>
        </w:tc>
        <w:tc>
          <w:tcPr>
            <w:tcW w:w="8363" w:type="dxa"/>
            <w:vAlign w:val="center"/>
          </w:tcPr>
          <w:p w:rsidR="00563CB1" w:rsidRPr="008A4E21" w:rsidRDefault="00D12074" w:rsidP="00131476">
            <w:pPr>
              <w:rPr>
                <w:rFonts w:ascii="Liberation Serif" w:hAnsi="Liberation Serif" w:cs="Liberation Serif"/>
              </w:rPr>
            </w:pPr>
            <w:r w:rsidRPr="008A4E21">
              <w:rPr>
                <w:rFonts w:ascii="Liberation Serif" w:hAnsi="Liberation Serif" w:cs="Liberation Serif"/>
              </w:rPr>
              <w:t>–</w:t>
            </w:r>
            <w:r w:rsidR="00212FF9" w:rsidRPr="008A4E21">
              <w:rPr>
                <w:rFonts w:ascii="Liberation Serif" w:hAnsi="Liberation Serif" w:cs="Liberation Serif"/>
              </w:rPr>
              <w:t xml:space="preserve"> </w:t>
            </w:r>
            <w:r w:rsidRPr="008A4E21">
              <w:rPr>
                <w:rFonts w:ascii="Liberation Serif" w:hAnsi="Liberation Serif" w:cs="Liberation Serif"/>
              </w:rPr>
              <w:t>Объект;</w:t>
            </w:r>
          </w:p>
        </w:tc>
      </w:tr>
      <w:tr w:rsidR="00702610" w:rsidRPr="008A4E21" w:rsidTr="00930621">
        <w:trPr>
          <w:trHeight w:val="242"/>
        </w:trPr>
        <w:tc>
          <w:tcPr>
            <w:tcW w:w="1276" w:type="dxa"/>
            <w:vAlign w:val="center"/>
          </w:tcPr>
          <w:p w:rsidR="00702610" w:rsidRPr="008A4E21" w:rsidRDefault="008E71F9" w:rsidP="00D264A6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color w:val="FF0000"/>
              </w:rPr>
            </w:pPr>
            <w:r>
              <w:object w:dxaOrig="1260" w:dyaOrig="450">
                <v:shape id="_x0000_i1026" type="#_x0000_t75" style="width:51.75pt;height:18pt" o:ole="">
                  <v:imagedata r:id="rId15" o:title=""/>
                </v:shape>
                <o:OLEObject Type="Embed" ProgID="PBrush" ShapeID="_x0000_i1026" DrawAspect="Content" ObjectID="_1640084254" r:id="rId16"/>
              </w:object>
            </w:r>
          </w:p>
        </w:tc>
        <w:tc>
          <w:tcPr>
            <w:tcW w:w="8363" w:type="dxa"/>
            <w:vAlign w:val="center"/>
          </w:tcPr>
          <w:p w:rsidR="00702610" w:rsidRPr="008A4E21" w:rsidRDefault="00702610" w:rsidP="00930621">
            <w:pPr>
              <w:rPr>
                <w:rFonts w:ascii="Liberation Serif" w:hAnsi="Liberation Serif" w:cs="Liberation Serif"/>
              </w:rPr>
            </w:pPr>
            <w:r w:rsidRPr="008A4E21">
              <w:rPr>
                <w:rFonts w:ascii="Liberation Serif" w:hAnsi="Liberation Serif" w:cs="Liberation Serif"/>
              </w:rPr>
              <w:t>– территория Объекта</w:t>
            </w:r>
            <w:r w:rsidR="00D12074" w:rsidRPr="008A4E21">
              <w:rPr>
                <w:rFonts w:ascii="Liberation Serif" w:hAnsi="Liberation Serif" w:cs="Liberation Serif"/>
              </w:rPr>
              <w:t>;</w:t>
            </w:r>
          </w:p>
        </w:tc>
      </w:tr>
      <w:tr w:rsidR="00702610" w:rsidRPr="008A4E21" w:rsidTr="00702610">
        <w:trPr>
          <w:trHeight w:val="285"/>
        </w:trPr>
        <w:tc>
          <w:tcPr>
            <w:tcW w:w="1276" w:type="dxa"/>
          </w:tcPr>
          <w:p w:rsidR="00702610" w:rsidRPr="008A4E21" w:rsidRDefault="008E71F9" w:rsidP="00D264A6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</w:rPr>
            </w:pPr>
            <w:r>
              <w:object w:dxaOrig="1110" w:dyaOrig="570">
                <v:shape id="_x0000_i1027" type="#_x0000_t75" style="width:49.5pt;height:25.5pt" o:ole="">
                  <v:imagedata r:id="rId17" o:title=""/>
                </v:shape>
                <o:OLEObject Type="Embed" ProgID="PBrush" ShapeID="_x0000_i1027" DrawAspect="Content" ObjectID="_1640084255" r:id="rId18"/>
              </w:object>
            </w:r>
          </w:p>
        </w:tc>
        <w:tc>
          <w:tcPr>
            <w:tcW w:w="8363" w:type="dxa"/>
          </w:tcPr>
          <w:p w:rsidR="004B245E" w:rsidRPr="008A4E21" w:rsidRDefault="00702610" w:rsidP="00702610">
            <w:pPr>
              <w:rPr>
                <w:rFonts w:ascii="Liberation Serif" w:hAnsi="Liberation Serif" w:cs="Liberation Serif"/>
              </w:rPr>
            </w:pPr>
            <w:r w:rsidRPr="008A4E21">
              <w:rPr>
                <w:rFonts w:ascii="Liberation Serif" w:hAnsi="Liberation Serif" w:cs="Liberation Serif"/>
              </w:rPr>
              <w:t xml:space="preserve">– </w:t>
            </w:r>
            <w:r w:rsidR="002E20FA" w:rsidRPr="002E20FA">
              <w:rPr>
                <w:rFonts w:ascii="Liberation Serif" w:hAnsi="Liberation Serif" w:cs="Liberation Serif"/>
              </w:rPr>
              <w:t>поворотные (характерные) точки границ территории Объекта</w:t>
            </w:r>
            <w:r w:rsidR="004B245E">
              <w:rPr>
                <w:rFonts w:ascii="Liberation Serif" w:hAnsi="Liberation Serif" w:cs="Liberation Serif"/>
              </w:rPr>
              <w:t>.</w:t>
            </w:r>
          </w:p>
        </w:tc>
      </w:tr>
    </w:tbl>
    <w:p w:rsidR="0034452A" w:rsidRPr="008A4E21" w:rsidRDefault="0034452A" w:rsidP="00FC69ED">
      <w:pPr>
        <w:pStyle w:val="a6"/>
        <w:numPr>
          <w:ilvl w:val="0"/>
          <w:numId w:val="2"/>
        </w:numPr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</w:pPr>
      <w:r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Координаты поворотных точек в местной системе координат Свердловской области (далее – МСК-66) опреде</w:t>
      </w:r>
      <w:r w:rsidR="00212FF9"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 xml:space="preserve">лены </w:t>
      </w:r>
      <w:r w:rsidR="00FC69ED" w:rsidRPr="00FC69ED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аналитическим</w:t>
      </w:r>
      <w:r w:rsidR="00212FF9"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 xml:space="preserve"> методом и </w:t>
      </w:r>
      <w:r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 xml:space="preserve">приведены </w:t>
      </w:r>
      <w:r w:rsidR="00702610"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в таблице</w:t>
      </w:r>
      <w:r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, погрешность опреде</w:t>
      </w:r>
      <w:r w:rsidR="00212FF9"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 xml:space="preserve">ления координат составляет </w:t>
      </w:r>
      <w:r w:rsidR="008E71F9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0,1</w:t>
      </w:r>
      <w:r w:rsidR="00212FF9"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 </w:t>
      </w:r>
      <w:r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метра.</w:t>
      </w:r>
    </w:p>
    <w:p w:rsidR="007B0E16" w:rsidRPr="008A4E21" w:rsidRDefault="007B0E16" w:rsidP="007B0E16">
      <w:pPr>
        <w:pStyle w:val="a6"/>
        <w:ind w:left="708" w:firstLine="0"/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</w:pPr>
    </w:p>
    <w:p w:rsidR="004F65FB" w:rsidRPr="008A4E21" w:rsidRDefault="004F65FB" w:rsidP="007B0E16">
      <w:pPr>
        <w:pStyle w:val="a6"/>
        <w:ind w:left="4249" w:firstLine="707"/>
        <w:jc w:val="center"/>
        <w:rPr>
          <w:rFonts w:ascii="Liberation Serif" w:eastAsia="Times New Roman" w:hAnsi="Liberation Serif" w:cs="Liberation Serif"/>
          <w:color w:val="000000"/>
          <w:lang w:bidi="ru-RU"/>
        </w:rPr>
      </w:pPr>
      <w:r w:rsidRPr="008A4E21">
        <w:rPr>
          <w:rFonts w:ascii="Liberation Serif" w:eastAsia="Times New Roman" w:hAnsi="Liberation Serif" w:cs="Liberation Serif"/>
          <w:color w:val="000000"/>
          <w:sz w:val="28"/>
          <w:szCs w:val="28"/>
          <w:lang w:bidi="ru-RU"/>
        </w:rPr>
        <w:t>Таблица</w:t>
      </w: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6"/>
        <w:gridCol w:w="1984"/>
        <w:gridCol w:w="1990"/>
      </w:tblGrid>
      <w:tr w:rsidR="007B0E16" w:rsidRPr="008A4E21" w:rsidTr="00D77129">
        <w:trPr>
          <w:trHeight w:val="463"/>
          <w:jc w:val="center"/>
        </w:trPr>
        <w:tc>
          <w:tcPr>
            <w:tcW w:w="1966" w:type="dxa"/>
            <w:vMerge w:val="restart"/>
            <w:shd w:val="clear" w:color="auto" w:fill="auto"/>
            <w:noWrap/>
            <w:hideMark/>
          </w:tcPr>
          <w:p w:rsidR="007B0E16" w:rsidRPr="008A4E21" w:rsidRDefault="007B0E16" w:rsidP="007B0E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A4E21">
              <w:rPr>
                <w:rFonts w:ascii="Liberation Serif" w:hAnsi="Liberation Serif" w:cs="Liberation Serif"/>
                <w:color w:val="000000"/>
              </w:rPr>
              <w:t>Номер поворотной</w:t>
            </w:r>
          </w:p>
          <w:p w:rsidR="007B0E16" w:rsidRPr="008A4E21" w:rsidRDefault="007B0E16" w:rsidP="007B0E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A4E21">
              <w:rPr>
                <w:rFonts w:ascii="Liberation Serif" w:hAnsi="Liberation Serif" w:cs="Liberation Serif"/>
                <w:color w:val="000000"/>
              </w:rPr>
              <w:t>точки</w:t>
            </w:r>
          </w:p>
        </w:tc>
        <w:tc>
          <w:tcPr>
            <w:tcW w:w="3974" w:type="dxa"/>
            <w:gridSpan w:val="2"/>
          </w:tcPr>
          <w:p w:rsidR="007B0E16" w:rsidRPr="008A4E21" w:rsidRDefault="007B0E16" w:rsidP="007B0E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A4E21">
              <w:rPr>
                <w:rFonts w:ascii="Liberation Serif" w:hAnsi="Liberation Serif" w:cs="Liberation Serif"/>
                <w:color w:val="000000"/>
              </w:rPr>
              <w:t>МСК-66</w:t>
            </w:r>
          </w:p>
        </w:tc>
      </w:tr>
      <w:tr w:rsidR="007B0E16" w:rsidRPr="008A4E21" w:rsidTr="007B0E16">
        <w:trPr>
          <w:jc w:val="center"/>
        </w:trPr>
        <w:tc>
          <w:tcPr>
            <w:tcW w:w="1966" w:type="dxa"/>
            <w:vMerge/>
            <w:shd w:val="clear" w:color="auto" w:fill="auto"/>
            <w:noWrap/>
            <w:vAlign w:val="bottom"/>
            <w:hideMark/>
          </w:tcPr>
          <w:p w:rsidR="007B0E16" w:rsidRPr="008A4E21" w:rsidRDefault="007B0E16" w:rsidP="007B0E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</w:tcPr>
          <w:p w:rsidR="007B0E16" w:rsidRPr="008A4E21" w:rsidRDefault="00D77129" w:rsidP="00D7712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A4E21">
              <w:rPr>
                <w:rFonts w:ascii="Liberation Serif" w:hAnsi="Liberation Serif" w:cs="Liberation Serif"/>
                <w:color w:val="000000"/>
              </w:rPr>
              <w:t>К</w:t>
            </w:r>
            <w:r w:rsidR="007B0E16" w:rsidRPr="008A4E21">
              <w:rPr>
                <w:rFonts w:ascii="Liberation Serif" w:hAnsi="Liberation Serif" w:cs="Liberation Serif"/>
                <w:color w:val="000000"/>
              </w:rPr>
              <w:t>оордината</w:t>
            </w:r>
            <w:r w:rsidRPr="008A4E21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7B0E16" w:rsidRPr="008A4E21">
              <w:rPr>
                <w:rFonts w:ascii="Liberation Serif" w:hAnsi="Liberation Serif" w:cs="Liberation Serif"/>
                <w:color w:val="000000"/>
                <w:lang w:val="en-US"/>
              </w:rPr>
              <w:t>X</w:t>
            </w:r>
          </w:p>
        </w:tc>
        <w:tc>
          <w:tcPr>
            <w:tcW w:w="1990" w:type="dxa"/>
          </w:tcPr>
          <w:p w:rsidR="007B0E16" w:rsidRPr="008A4E21" w:rsidRDefault="00D77129" w:rsidP="00D7712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A4E21">
              <w:rPr>
                <w:rFonts w:ascii="Liberation Serif" w:hAnsi="Liberation Serif" w:cs="Liberation Serif"/>
                <w:color w:val="000000"/>
              </w:rPr>
              <w:t>К</w:t>
            </w:r>
            <w:r w:rsidR="007B0E16" w:rsidRPr="008A4E21">
              <w:rPr>
                <w:rFonts w:ascii="Liberation Serif" w:hAnsi="Liberation Serif" w:cs="Liberation Serif"/>
                <w:color w:val="000000"/>
              </w:rPr>
              <w:t>оордината</w:t>
            </w:r>
            <w:r w:rsidRPr="008A4E21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7B0E16" w:rsidRPr="008A4E21">
              <w:rPr>
                <w:rFonts w:ascii="Liberation Serif" w:hAnsi="Liberation Serif" w:cs="Liberation Serif"/>
                <w:color w:val="000000"/>
                <w:lang w:val="en-US"/>
              </w:rPr>
              <w:t>Y</w:t>
            </w:r>
          </w:p>
        </w:tc>
      </w:tr>
    </w:tbl>
    <w:p w:rsidR="004F65FB" w:rsidRPr="008A4E21" w:rsidRDefault="004F65FB" w:rsidP="007B0E16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6"/>
        <w:gridCol w:w="1984"/>
        <w:gridCol w:w="1990"/>
      </w:tblGrid>
      <w:tr w:rsidR="00F7613C" w:rsidRPr="008A4E21" w:rsidTr="009E22B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345524,23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1613891,58</w:t>
            </w:r>
          </w:p>
        </w:tc>
      </w:tr>
      <w:tr w:rsidR="00F7613C" w:rsidRPr="008A4E21" w:rsidTr="009E22B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345518,45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1613914,94</w:t>
            </w:r>
          </w:p>
        </w:tc>
      </w:tr>
      <w:tr w:rsidR="00F7613C" w:rsidRPr="008A4E21" w:rsidTr="009E22B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345492,54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1613908,30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345485,90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1613906,61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345490,67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1613886,92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345491,88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1613882,06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345492,57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1613879,10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345503,08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1613881,62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345502,01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1613885,59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345507,77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1613887,14</w:t>
            </w:r>
          </w:p>
        </w:tc>
      </w:tr>
      <w:tr w:rsidR="00F7613C" w:rsidRPr="008A4E21" w:rsidTr="009E22B5">
        <w:trPr>
          <w:trHeight w:val="28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345524,23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C" w:rsidRPr="00F7613C" w:rsidRDefault="00F7613C" w:rsidP="00F7613C">
            <w:pPr>
              <w:jc w:val="center"/>
              <w:rPr>
                <w:rFonts w:ascii="Liberation Serif" w:hAnsi="Liberation Serif" w:cs="Liberation Serif"/>
              </w:rPr>
            </w:pPr>
            <w:r w:rsidRPr="00F7613C">
              <w:rPr>
                <w:rFonts w:ascii="Liberation Serif" w:hAnsi="Liberation Serif" w:cs="Liberation Serif"/>
              </w:rPr>
              <w:t>1613891,58</w:t>
            </w:r>
          </w:p>
        </w:tc>
      </w:tr>
    </w:tbl>
    <w:p w:rsidR="007B5013" w:rsidRPr="008A4E21" w:rsidRDefault="007B5013" w:rsidP="004F65FB">
      <w:pPr>
        <w:shd w:val="clear" w:color="auto" w:fill="FFFFFF"/>
        <w:ind w:right="-2" w:firstLine="708"/>
        <w:jc w:val="center"/>
        <w:rPr>
          <w:rFonts w:ascii="Liberation Serif" w:hAnsi="Liberation Serif" w:cs="Liberation Serif"/>
          <w:b/>
        </w:rPr>
      </w:pPr>
    </w:p>
    <w:p w:rsidR="004F65FB" w:rsidRPr="008A4E21" w:rsidRDefault="004F65FB" w:rsidP="00702610">
      <w:pPr>
        <w:shd w:val="clear" w:color="auto" w:fill="FFFFFF"/>
        <w:ind w:right="-2"/>
        <w:jc w:val="center"/>
        <w:rPr>
          <w:rFonts w:ascii="Liberation Serif" w:hAnsi="Liberation Serif" w:cs="Liberation Serif"/>
          <w:b/>
        </w:rPr>
      </w:pPr>
      <w:r w:rsidRPr="008A4E21">
        <w:rPr>
          <w:rFonts w:ascii="Liberation Serif" w:hAnsi="Liberation Serif" w:cs="Liberation Serif"/>
          <w:b/>
        </w:rPr>
        <w:t>Глава 2. Режим использования территории</w:t>
      </w:r>
      <w:r w:rsidRPr="008A4E21">
        <w:rPr>
          <w:rFonts w:ascii="Liberation Serif" w:hAnsi="Liberation Serif" w:cs="Liberation Serif"/>
        </w:rPr>
        <w:t xml:space="preserve"> </w:t>
      </w:r>
      <w:r w:rsidR="003A6E06" w:rsidRPr="008A4E21">
        <w:rPr>
          <w:rFonts w:ascii="Liberation Serif" w:hAnsi="Liberation Serif" w:cs="Liberation Serif"/>
          <w:b/>
        </w:rPr>
        <w:t>О</w:t>
      </w:r>
      <w:r w:rsidRPr="008A4E21">
        <w:rPr>
          <w:rFonts w:ascii="Liberation Serif" w:hAnsi="Liberation Serif" w:cs="Liberation Serif"/>
          <w:b/>
        </w:rPr>
        <w:t xml:space="preserve">бъекта </w:t>
      </w:r>
    </w:p>
    <w:p w:rsidR="007C6E7F" w:rsidRPr="008A4E21" w:rsidRDefault="007C6E7F" w:rsidP="0007483E">
      <w:pPr>
        <w:jc w:val="center"/>
        <w:rPr>
          <w:rFonts w:ascii="Liberation Serif" w:hAnsi="Liberation Serif" w:cs="Liberation Serif"/>
        </w:rPr>
      </w:pPr>
    </w:p>
    <w:p w:rsidR="004F65FB" w:rsidRPr="008A4E21" w:rsidRDefault="004F65FB" w:rsidP="001674E9">
      <w:pPr>
        <w:pStyle w:val="a6"/>
        <w:numPr>
          <w:ilvl w:val="0"/>
          <w:numId w:val="24"/>
        </w:numPr>
        <w:shd w:val="clear" w:color="auto" w:fill="FFFFFF"/>
        <w:ind w:right="142"/>
        <w:rPr>
          <w:rFonts w:ascii="Liberation Serif" w:hAnsi="Liberation Serif" w:cs="Liberation Serif"/>
          <w:sz w:val="28"/>
          <w:szCs w:val="28"/>
        </w:rPr>
      </w:pPr>
      <w:r w:rsidRPr="008A4E21">
        <w:rPr>
          <w:rFonts w:ascii="Liberation Serif" w:hAnsi="Liberation Serif" w:cs="Liberation Serif"/>
          <w:sz w:val="28"/>
          <w:szCs w:val="28"/>
        </w:rPr>
        <w:t xml:space="preserve">Территория </w:t>
      </w:r>
      <w:r w:rsidR="00562697" w:rsidRPr="008A4E21">
        <w:rPr>
          <w:rFonts w:ascii="Liberation Serif" w:hAnsi="Liberation Serif" w:cs="Liberation Serif"/>
          <w:sz w:val="28"/>
          <w:szCs w:val="28"/>
        </w:rPr>
        <w:t>Объекта</w:t>
      </w:r>
      <w:r w:rsidRPr="008A4E21">
        <w:rPr>
          <w:rFonts w:ascii="Liberation Serif" w:hAnsi="Liberation Serif" w:cs="Liberation Serif"/>
          <w:sz w:val="28"/>
          <w:szCs w:val="28"/>
        </w:rPr>
        <w:t xml:space="preserve"> относится к землям историко-культурного назначения.</w:t>
      </w:r>
    </w:p>
    <w:p w:rsidR="00975C9C" w:rsidRPr="008A4E21" w:rsidRDefault="004F65FB" w:rsidP="001674E9">
      <w:pPr>
        <w:pStyle w:val="a6"/>
        <w:numPr>
          <w:ilvl w:val="0"/>
          <w:numId w:val="24"/>
        </w:numPr>
        <w:autoSpaceDE w:val="0"/>
        <w:autoSpaceDN w:val="0"/>
        <w:ind w:right="142"/>
        <w:rPr>
          <w:rFonts w:ascii="Liberation Serif" w:eastAsia="Times New Roman" w:hAnsi="Liberation Serif" w:cs="Liberation Serif"/>
        </w:rPr>
      </w:pPr>
      <w:r w:rsidRPr="008A4E21">
        <w:rPr>
          <w:rFonts w:ascii="Liberation Serif" w:eastAsia="Times New Roman" w:hAnsi="Liberation Serif" w:cs="Liberation Serif"/>
          <w:sz w:val="28"/>
          <w:szCs w:val="28"/>
        </w:rPr>
        <w:t>На территории Объекта разрешается</w:t>
      </w:r>
      <w:r w:rsidR="00975C9C" w:rsidRPr="008A4E21">
        <w:rPr>
          <w:rFonts w:ascii="Liberation Serif" w:eastAsia="Times New Roman" w:hAnsi="Liberation Serif" w:cs="Liberation Serif"/>
        </w:rPr>
        <w:t>:</w:t>
      </w:r>
    </w:p>
    <w:p w:rsidR="005C7F99" w:rsidRDefault="00176974" w:rsidP="005C7F99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A4E21">
        <w:rPr>
          <w:rFonts w:ascii="Liberation Serif" w:hAnsi="Liberation Serif" w:cs="Liberation Serif"/>
          <w:sz w:val="28"/>
          <w:szCs w:val="28"/>
        </w:rPr>
        <w:t>проведен</w:t>
      </w:r>
      <w:r w:rsidR="005C7F99">
        <w:rPr>
          <w:rFonts w:ascii="Liberation Serif" w:hAnsi="Liberation Serif" w:cs="Liberation Serif"/>
          <w:sz w:val="28"/>
          <w:szCs w:val="28"/>
        </w:rPr>
        <w:t>ие работ по сохранению Объекта;</w:t>
      </w:r>
    </w:p>
    <w:p w:rsidR="007A36B6" w:rsidRDefault="009620D9" w:rsidP="007A36B6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620D9">
        <w:rPr>
          <w:rFonts w:ascii="Liberation Serif" w:hAnsi="Liberation Serif" w:cs="Liberation Serif"/>
          <w:sz w:val="28"/>
          <w:szCs w:val="28"/>
        </w:rPr>
        <w:t>прокладка, ремонт, реконструкция подземных инженерных коммуникаций для обеспечения функционирования Объекта с последующим восстановлением нарушенных участков поверхности земли;</w:t>
      </w:r>
    </w:p>
    <w:p w:rsidR="007A36B6" w:rsidRDefault="009620D9" w:rsidP="007A36B6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620D9">
        <w:rPr>
          <w:rFonts w:ascii="Liberation Serif" w:hAnsi="Liberation Serif" w:cs="Liberation Serif"/>
          <w:sz w:val="28"/>
          <w:szCs w:val="28"/>
          <w:lang w:eastAsia="en-US"/>
        </w:rPr>
        <w:t>проведение работ по благоустройству территории, производимых в том числе с применением методов реставрации, направленных на формирование близкого к историческому контексту восприятия Объекта, без повышения уровня дневной поверхности;</w:t>
      </w:r>
    </w:p>
    <w:p w:rsidR="007A36B6" w:rsidRDefault="009620D9" w:rsidP="007A36B6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620D9">
        <w:rPr>
          <w:rFonts w:ascii="Liberation Serif" w:hAnsi="Liberation Serif" w:cs="Liberation Serif"/>
          <w:sz w:val="28"/>
          <w:szCs w:val="28"/>
          <w:lang w:eastAsia="en-US"/>
        </w:rPr>
        <w:t>проведение мероприятий</w:t>
      </w:r>
      <w:r w:rsidR="00B53DEF">
        <w:rPr>
          <w:rFonts w:ascii="Liberation Serif" w:hAnsi="Liberation Serif" w:cs="Liberation Serif"/>
          <w:sz w:val="28"/>
          <w:szCs w:val="28"/>
          <w:lang w:eastAsia="en-US"/>
        </w:rPr>
        <w:t xml:space="preserve"> по обеспечению</w:t>
      </w:r>
      <w:r w:rsidRPr="009620D9">
        <w:rPr>
          <w:rFonts w:ascii="Liberation Serif" w:hAnsi="Liberation Serif" w:cs="Liberation Serif"/>
          <w:sz w:val="28"/>
          <w:szCs w:val="28"/>
          <w:lang w:eastAsia="en-US"/>
        </w:rPr>
        <w:t xml:space="preserve"> пожарной и экологической безопасности Объекта;</w:t>
      </w:r>
    </w:p>
    <w:p w:rsidR="007A36B6" w:rsidRDefault="009620D9" w:rsidP="007A36B6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620D9">
        <w:rPr>
          <w:rFonts w:ascii="Liberation Serif" w:hAnsi="Liberation Serif" w:cs="Liberation Serif"/>
          <w:sz w:val="28"/>
          <w:szCs w:val="28"/>
          <w:lang w:eastAsia="en-US"/>
        </w:rPr>
        <w:t>размещение на территории Объекта информационных стендов, памятных знаков;</w:t>
      </w:r>
    </w:p>
    <w:p w:rsidR="007A36B6" w:rsidRDefault="009620D9" w:rsidP="007A36B6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620D9"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размещение на фасадах Объекта информационных вывесок, соответствующих архитектурно-стилистическим особенностям Объекта, по согласованию с уполномоченным исполнительным органом государственной власти Свердловской области в сфере государственной охраны объектов культурного наследия;</w:t>
      </w:r>
    </w:p>
    <w:p w:rsidR="007A36B6" w:rsidRDefault="009620D9" w:rsidP="007A36B6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620D9">
        <w:rPr>
          <w:rFonts w:ascii="Liberation Serif" w:hAnsi="Liberation Serif" w:cs="Liberation Serif"/>
          <w:sz w:val="28"/>
          <w:szCs w:val="28"/>
          <w:lang w:eastAsia="en-US"/>
        </w:rPr>
        <w:t>устройство архитектурной подсветки зданий и территории Объекта;</w:t>
      </w:r>
    </w:p>
    <w:p w:rsidR="00EE7B68" w:rsidRDefault="001A0FAC" w:rsidP="00EE7B68">
      <w:pPr>
        <w:pStyle w:val="a6"/>
        <w:widowControl/>
        <w:numPr>
          <w:ilvl w:val="0"/>
          <w:numId w:val="29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1A0FAC">
        <w:rPr>
          <w:rFonts w:ascii="Liberation Serif" w:hAnsi="Liberation Serif" w:cs="Liberation Serif"/>
          <w:sz w:val="28"/>
          <w:szCs w:val="28"/>
          <w:lang w:eastAsia="en-US"/>
        </w:rPr>
        <w:t>использование подземного пространства для современного функционирования Объекта.</w:t>
      </w:r>
    </w:p>
    <w:p w:rsidR="00A56D8B" w:rsidRPr="008A4E21" w:rsidRDefault="00A56D8B" w:rsidP="000E1C91">
      <w:pPr>
        <w:pStyle w:val="a6"/>
        <w:numPr>
          <w:ilvl w:val="0"/>
          <w:numId w:val="24"/>
        </w:numPr>
        <w:rPr>
          <w:rFonts w:ascii="Liberation Serif" w:eastAsia="Times New Roman" w:hAnsi="Liberation Serif" w:cs="Liberation Serif"/>
          <w:sz w:val="28"/>
          <w:szCs w:val="28"/>
        </w:rPr>
      </w:pPr>
      <w:r w:rsidRPr="008A4E21">
        <w:rPr>
          <w:rFonts w:ascii="Liberation Serif" w:eastAsia="Times New Roman" w:hAnsi="Liberation Serif" w:cs="Liberation Serif"/>
          <w:sz w:val="28"/>
          <w:szCs w:val="28"/>
        </w:rPr>
        <w:t>На территории Объекта запрещается:</w:t>
      </w:r>
    </w:p>
    <w:p w:rsidR="005C7F99" w:rsidRDefault="00784D01" w:rsidP="005C7F99">
      <w:pPr>
        <w:pStyle w:val="a6"/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784D01">
        <w:rPr>
          <w:rFonts w:ascii="Liberation Serif" w:hAnsi="Liberation Serif" w:cs="Liberation Serif"/>
          <w:sz w:val="28"/>
          <w:szCs w:val="28"/>
        </w:rPr>
        <w:t>строительство объектов капитального строительства</w:t>
      </w:r>
      <w:r w:rsidR="001734D2" w:rsidRPr="008A4E21">
        <w:rPr>
          <w:rFonts w:ascii="Liberation Serif" w:hAnsi="Liberation Serif" w:cs="Liberation Serif"/>
          <w:sz w:val="28"/>
          <w:szCs w:val="28"/>
        </w:rPr>
        <w:t>;</w:t>
      </w:r>
    </w:p>
    <w:p w:rsidR="003D2AE5" w:rsidRPr="005C7F99" w:rsidRDefault="005C7F99" w:rsidP="005C7F99">
      <w:pPr>
        <w:pStyle w:val="a6"/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C7F99">
        <w:rPr>
          <w:rFonts w:ascii="Liberation Serif" w:hAnsi="Liberation Serif" w:cs="Liberation Serif"/>
          <w:sz w:val="28"/>
          <w:szCs w:val="28"/>
        </w:rPr>
        <w:t>размещение не</w:t>
      </w:r>
      <w:r w:rsidR="00B71459">
        <w:rPr>
          <w:rFonts w:ascii="Liberation Serif" w:hAnsi="Liberation Serif" w:cs="Liberation Serif"/>
          <w:sz w:val="28"/>
          <w:szCs w:val="28"/>
        </w:rPr>
        <w:t>капитальных зданий и сооружений</w:t>
      </w:r>
      <w:bookmarkStart w:id="0" w:name="_GoBack"/>
      <w:bookmarkEnd w:id="0"/>
      <w:r w:rsidRPr="005C7F99">
        <w:rPr>
          <w:rFonts w:ascii="Liberation Serif" w:hAnsi="Liberation Serif" w:cs="Liberation Serif"/>
          <w:sz w:val="28"/>
          <w:szCs w:val="28"/>
        </w:rPr>
        <w:t xml:space="preserve"> и нестационарных</w:t>
      </w:r>
      <w:r w:rsidR="003D2AE5" w:rsidRPr="005C7F99">
        <w:rPr>
          <w:rFonts w:ascii="Liberation Serif" w:hAnsi="Liberation Serif" w:cs="Liberation Serif"/>
          <w:sz w:val="28"/>
          <w:szCs w:val="28"/>
        </w:rPr>
        <w:t xml:space="preserve"> объектов, кроме временных, необходимых для проведения работ по сохранению Объект</w:t>
      </w:r>
      <w:r w:rsidR="00053EC3" w:rsidRPr="005C7F99">
        <w:rPr>
          <w:rFonts w:ascii="Liberation Serif" w:hAnsi="Liberation Serif" w:cs="Liberation Serif"/>
          <w:sz w:val="28"/>
          <w:szCs w:val="28"/>
        </w:rPr>
        <w:t>а</w:t>
      </w:r>
      <w:r w:rsidR="003D2AE5" w:rsidRPr="005C7F99">
        <w:rPr>
          <w:rFonts w:ascii="Liberation Serif" w:hAnsi="Liberation Serif" w:cs="Liberation Serif"/>
          <w:sz w:val="28"/>
          <w:szCs w:val="28"/>
        </w:rPr>
        <w:t>;</w:t>
      </w:r>
    </w:p>
    <w:p w:rsidR="00EE7B68" w:rsidRDefault="00784D01" w:rsidP="00EE7B68">
      <w:pPr>
        <w:pStyle w:val="a6"/>
        <w:numPr>
          <w:ilvl w:val="0"/>
          <w:numId w:val="30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784D01">
        <w:rPr>
          <w:rFonts w:ascii="Liberation Serif" w:hAnsi="Liberation Serif" w:cs="Liberation Serif"/>
          <w:sz w:val="28"/>
          <w:szCs w:val="28"/>
        </w:rPr>
        <w:t>хозяйственная деятельность, ведущая к разрушению, искажению внешнего облика Объекта, нарушающая целостность Объекта и создающая угрозу его повреждения, разрушения или уничтожения</w:t>
      </w:r>
      <w:r w:rsidR="001271D5" w:rsidRPr="008A4E21">
        <w:rPr>
          <w:rFonts w:ascii="Liberation Serif" w:hAnsi="Liberation Serif" w:cs="Liberation Serif"/>
          <w:sz w:val="28"/>
          <w:szCs w:val="28"/>
        </w:rPr>
        <w:t>;</w:t>
      </w:r>
    </w:p>
    <w:p w:rsidR="00EE7B68" w:rsidRPr="00EE7B68" w:rsidRDefault="00EE7B68" w:rsidP="00EE7B68">
      <w:pPr>
        <w:pStyle w:val="a6"/>
        <w:numPr>
          <w:ilvl w:val="0"/>
          <w:numId w:val="30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EE7B68">
        <w:rPr>
          <w:rFonts w:ascii="Liberation Serif" w:hAnsi="Liberation Serif" w:cs="Liberation Serif"/>
          <w:sz w:val="28"/>
          <w:szCs w:val="28"/>
        </w:rPr>
        <w:t>проведение любых земляных работ без предварительного археологического обследования территории в соответствии с действующим законодательством;</w:t>
      </w:r>
    </w:p>
    <w:p w:rsidR="00EE7B68" w:rsidRDefault="00784D01" w:rsidP="00EE7B68">
      <w:pPr>
        <w:pStyle w:val="a6"/>
        <w:widowControl/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  <w:r w:rsidRPr="00784D01">
        <w:rPr>
          <w:rFonts w:ascii="Liberation Serif" w:hAnsi="Liberation Serif" w:cs="Liberation Serif"/>
          <w:sz w:val="28"/>
          <w:szCs w:val="28"/>
        </w:rPr>
        <w:t xml:space="preserve">прокладка наземных и </w:t>
      </w:r>
      <w:r w:rsidR="001A0FAC">
        <w:rPr>
          <w:rFonts w:ascii="Liberation Serif" w:hAnsi="Liberation Serif" w:cs="Liberation Serif"/>
          <w:sz w:val="28"/>
          <w:szCs w:val="28"/>
        </w:rPr>
        <w:t>воздушных</w:t>
      </w:r>
      <w:r w:rsidRPr="00784D01">
        <w:rPr>
          <w:rFonts w:ascii="Liberation Serif" w:hAnsi="Liberation Serif" w:cs="Liberation Serif"/>
          <w:sz w:val="28"/>
          <w:szCs w:val="28"/>
        </w:rPr>
        <w:t xml:space="preserve"> инженерных коммуникаций, кроме временных, необходимых для проведения работ по сохранению Объекта</w:t>
      </w:r>
      <w:r w:rsidR="001734D2" w:rsidRPr="008A4E21">
        <w:rPr>
          <w:rFonts w:ascii="Liberation Serif" w:hAnsi="Liberation Serif" w:cs="Liberation Serif"/>
          <w:sz w:val="28"/>
          <w:szCs w:val="28"/>
        </w:rPr>
        <w:t>;</w:t>
      </w:r>
    </w:p>
    <w:p w:rsidR="00E27548" w:rsidRDefault="00EE7B68" w:rsidP="00E27548">
      <w:pPr>
        <w:pStyle w:val="a6"/>
        <w:widowControl/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  <w:r w:rsidRPr="00EE7B68">
        <w:rPr>
          <w:rFonts w:ascii="Liberation Serif" w:hAnsi="Liberation Serif" w:cs="Liberation Serif"/>
          <w:sz w:val="28"/>
          <w:szCs w:val="28"/>
          <w:lang w:eastAsia="en-US"/>
        </w:rPr>
        <w:t>размещение на фасадах Объекта инженерного оборудования</w:t>
      </w:r>
      <w:r w:rsidR="001A0FAC">
        <w:rPr>
          <w:rFonts w:ascii="Liberation Serif" w:hAnsi="Liberation Serif" w:cs="Liberation Serif"/>
          <w:sz w:val="28"/>
          <w:szCs w:val="28"/>
          <w:lang w:eastAsia="en-US"/>
        </w:rPr>
        <w:t>, кроме необходимого</w:t>
      </w:r>
      <w:r w:rsidR="00CD71C1">
        <w:rPr>
          <w:rFonts w:ascii="Liberation Serif" w:hAnsi="Liberation Serif" w:cs="Liberation Serif"/>
          <w:sz w:val="28"/>
          <w:szCs w:val="28"/>
          <w:lang w:eastAsia="en-US"/>
        </w:rPr>
        <w:t xml:space="preserve"> для обеспечения безопасности территории Объекта (системы видеонаблюдения) и архитектурной подсветки</w:t>
      </w:r>
      <w:r>
        <w:rPr>
          <w:rFonts w:ascii="Liberation Serif" w:hAnsi="Liberation Serif" w:cs="Liberation Serif"/>
          <w:sz w:val="28"/>
          <w:szCs w:val="28"/>
          <w:lang w:eastAsia="en-US"/>
        </w:rPr>
        <w:t>;</w:t>
      </w:r>
    </w:p>
    <w:p w:rsidR="00784D01" w:rsidRPr="008A4E21" w:rsidRDefault="00784D01" w:rsidP="008E71F9">
      <w:pPr>
        <w:pStyle w:val="a6"/>
        <w:widowControl/>
        <w:numPr>
          <w:ilvl w:val="0"/>
          <w:numId w:val="30"/>
        </w:numPr>
        <w:overflowPunct w:val="0"/>
        <w:autoSpaceDE w:val="0"/>
        <w:autoSpaceDN w:val="0"/>
        <w:adjustRightInd w:val="0"/>
        <w:ind w:left="0" w:right="-2" w:firstLine="709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  <w:r w:rsidRPr="008A4E21">
        <w:rPr>
          <w:rFonts w:ascii="Liberation Serif" w:hAnsi="Liberation Serif" w:cs="Liberation Serif"/>
          <w:sz w:val="28"/>
          <w:szCs w:val="28"/>
        </w:rPr>
        <w:t>установка рекламных конструкций</w:t>
      </w:r>
      <w:r w:rsidR="00197940">
        <w:rPr>
          <w:rFonts w:ascii="Liberation Serif" w:hAnsi="Liberation Serif" w:cs="Liberation Serif"/>
          <w:sz w:val="28"/>
          <w:szCs w:val="28"/>
        </w:rPr>
        <w:t>,</w:t>
      </w:r>
      <w:r w:rsidRPr="008A4E21">
        <w:rPr>
          <w:rFonts w:ascii="Liberation Serif" w:hAnsi="Liberation Serif" w:cs="Liberation Serif"/>
          <w:sz w:val="28"/>
          <w:szCs w:val="28"/>
        </w:rPr>
        <w:t xml:space="preserve"> за исключением информационных надписей и обозначений, разрешенных в соответствии с пунктом 3 статьи 35.1 Федерального закона от 25 июня 2002 года № 73-ФЗ «Об объектах культурного наследия (памятниках истории и культуры) народов Российской Федерации»</w:t>
      </w:r>
      <w:r w:rsidRPr="008A4E21">
        <w:rPr>
          <w:rFonts w:ascii="Liberation Serif" w:hAnsi="Liberation Serif" w:cs="Liberation Serif"/>
          <w:sz w:val="28"/>
          <w:szCs w:val="28"/>
          <w:lang w:eastAsia="en-US"/>
        </w:rPr>
        <w:t>;</w:t>
      </w:r>
    </w:p>
    <w:p w:rsidR="001734D2" w:rsidRPr="008A4E21" w:rsidRDefault="00CD71C1" w:rsidP="008E71F9">
      <w:pPr>
        <w:pStyle w:val="ListParagraph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-2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создание разрушающих вибрационных нагрузок динамическим воздействием на грунты в зоне их взаимодействия с Объектом</w:t>
      </w:r>
      <w:r w:rsidR="001734D2" w:rsidRPr="008A4E2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B22F5" w:rsidRPr="008A4E21" w:rsidRDefault="009B22F5" w:rsidP="0035176A">
      <w:pPr>
        <w:jc w:val="both"/>
        <w:rPr>
          <w:rFonts w:ascii="Liberation Serif" w:eastAsia="Times New Roman" w:hAnsi="Liberation Serif" w:cs="Liberation Serif"/>
          <w:iCs/>
          <w:color w:val="000000"/>
        </w:rPr>
      </w:pPr>
    </w:p>
    <w:sectPr w:rsidR="009B22F5" w:rsidRPr="008A4E21" w:rsidSect="004B71B0">
      <w:foot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0A" w:rsidRDefault="0088390A">
      <w:r>
        <w:separator/>
      </w:r>
    </w:p>
  </w:endnote>
  <w:endnote w:type="continuationSeparator" w:id="0">
    <w:p w:rsidR="0088390A" w:rsidRDefault="0088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B2" w:rsidRPr="001B5C42" w:rsidRDefault="009616B2" w:rsidP="001B5C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0A" w:rsidRDefault="0088390A">
      <w:r>
        <w:separator/>
      </w:r>
    </w:p>
  </w:footnote>
  <w:footnote w:type="continuationSeparator" w:id="0">
    <w:p w:rsidR="0088390A" w:rsidRDefault="0088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B2" w:rsidRDefault="009616B2" w:rsidP="004B71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16B2" w:rsidRDefault="009616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B2" w:rsidRPr="008A4E21" w:rsidRDefault="009616B2" w:rsidP="004B71B0">
    <w:pPr>
      <w:pStyle w:val="a3"/>
      <w:framePr w:wrap="around" w:vAnchor="text" w:hAnchor="page" w:x="6162" w:y="-119"/>
      <w:rPr>
        <w:rStyle w:val="a5"/>
        <w:rFonts w:ascii="Liberation Serif" w:hAnsi="Liberation Serif" w:cs="Liberation Serif"/>
        <w:sz w:val="28"/>
        <w:szCs w:val="28"/>
      </w:rPr>
    </w:pPr>
    <w:r w:rsidRPr="008A4E21">
      <w:rPr>
        <w:rStyle w:val="a5"/>
        <w:rFonts w:ascii="Liberation Serif" w:hAnsi="Liberation Serif" w:cs="Liberation Serif"/>
        <w:sz w:val="28"/>
        <w:szCs w:val="28"/>
      </w:rPr>
      <w:fldChar w:fldCharType="begin"/>
    </w:r>
    <w:r w:rsidRPr="008A4E21">
      <w:rPr>
        <w:rStyle w:val="a5"/>
        <w:rFonts w:ascii="Liberation Serif" w:hAnsi="Liberation Serif" w:cs="Liberation Serif"/>
        <w:sz w:val="28"/>
        <w:szCs w:val="28"/>
      </w:rPr>
      <w:instrText xml:space="preserve">PAGE  </w:instrText>
    </w:r>
    <w:r w:rsidRPr="008A4E21">
      <w:rPr>
        <w:rStyle w:val="a5"/>
        <w:rFonts w:ascii="Liberation Serif" w:hAnsi="Liberation Serif" w:cs="Liberation Serif"/>
        <w:sz w:val="28"/>
        <w:szCs w:val="28"/>
      </w:rPr>
      <w:fldChar w:fldCharType="separate"/>
    </w:r>
    <w:r w:rsidR="00B71459">
      <w:rPr>
        <w:rStyle w:val="a5"/>
        <w:rFonts w:ascii="Liberation Serif" w:hAnsi="Liberation Serif" w:cs="Liberation Serif"/>
        <w:noProof/>
        <w:sz w:val="28"/>
        <w:szCs w:val="28"/>
      </w:rPr>
      <w:t>4</w:t>
    </w:r>
    <w:r w:rsidRPr="008A4E21">
      <w:rPr>
        <w:rStyle w:val="a5"/>
        <w:rFonts w:ascii="Liberation Serif" w:hAnsi="Liberation Serif" w:cs="Liberation Serif"/>
        <w:sz w:val="28"/>
        <w:szCs w:val="28"/>
      </w:rPr>
      <w:fldChar w:fldCharType="end"/>
    </w:r>
  </w:p>
  <w:p w:rsidR="009616B2" w:rsidRDefault="009616B2" w:rsidP="004B71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-98030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616B2" w:rsidRPr="008A4E21" w:rsidRDefault="009616B2" w:rsidP="00456EAA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8A4E21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A4E21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8A4E21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71459" w:rsidRPr="00B71459">
          <w:rPr>
            <w:rFonts w:ascii="Liberation Serif" w:hAnsi="Liberation Serif" w:cs="Liberation Serif"/>
            <w:noProof/>
            <w:sz w:val="28"/>
            <w:szCs w:val="28"/>
            <w:lang w:val="ru-RU"/>
          </w:rPr>
          <w:t>3</w:t>
        </w:r>
        <w:r w:rsidRPr="008A4E21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26CA68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 Narrow" w:hAnsi="Arial Narrow" w:cs="Arial Narrow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9FF1AA0"/>
    <w:multiLevelType w:val="hybridMultilevel"/>
    <w:tmpl w:val="8D22FE20"/>
    <w:lvl w:ilvl="0" w:tplc="B608E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83FB2"/>
    <w:multiLevelType w:val="hybridMultilevel"/>
    <w:tmpl w:val="869A53E8"/>
    <w:lvl w:ilvl="0" w:tplc="C67AC8EE">
      <w:start w:val="1"/>
      <w:numFmt w:val="decimal"/>
      <w:suff w:val="space"/>
      <w:lvlText w:val="%1.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893C83"/>
    <w:multiLevelType w:val="hybridMultilevel"/>
    <w:tmpl w:val="7ADA8D16"/>
    <w:lvl w:ilvl="0" w:tplc="627CA794">
      <w:start w:val="1"/>
      <w:numFmt w:val="decimal"/>
      <w:suff w:val="space"/>
      <w:lvlText w:val="%1)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C71DA5"/>
    <w:multiLevelType w:val="hybridMultilevel"/>
    <w:tmpl w:val="3C608BAE"/>
    <w:lvl w:ilvl="0" w:tplc="8496CDDA">
      <w:start w:val="1"/>
      <w:numFmt w:val="decimal"/>
      <w:suff w:val="space"/>
      <w:lvlText w:val="%1)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65C2C"/>
    <w:multiLevelType w:val="hybridMultilevel"/>
    <w:tmpl w:val="26B8D00E"/>
    <w:lvl w:ilvl="0" w:tplc="061EE5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E9D"/>
    <w:multiLevelType w:val="hybridMultilevel"/>
    <w:tmpl w:val="DFF2E586"/>
    <w:lvl w:ilvl="0" w:tplc="EF4CE564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25C54B8"/>
    <w:multiLevelType w:val="hybridMultilevel"/>
    <w:tmpl w:val="BE7C48A8"/>
    <w:lvl w:ilvl="0" w:tplc="A1D6339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109D"/>
    <w:multiLevelType w:val="hybridMultilevel"/>
    <w:tmpl w:val="0B7E1EBE"/>
    <w:lvl w:ilvl="0" w:tplc="C67AC8EE">
      <w:start w:val="1"/>
      <w:numFmt w:val="decimal"/>
      <w:suff w:val="space"/>
      <w:lvlText w:val="%1.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E10639"/>
    <w:multiLevelType w:val="hybridMultilevel"/>
    <w:tmpl w:val="62D614A0"/>
    <w:lvl w:ilvl="0" w:tplc="F6B2B2BA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E620F1C"/>
    <w:multiLevelType w:val="hybridMultilevel"/>
    <w:tmpl w:val="63644800"/>
    <w:lvl w:ilvl="0" w:tplc="F6D28894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EFE7B11"/>
    <w:multiLevelType w:val="hybridMultilevel"/>
    <w:tmpl w:val="9E441E8E"/>
    <w:lvl w:ilvl="0" w:tplc="F6DC1888">
      <w:start w:val="1"/>
      <w:numFmt w:val="decimal"/>
      <w:suff w:val="space"/>
      <w:lvlText w:val="%1)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324157"/>
    <w:multiLevelType w:val="hybridMultilevel"/>
    <w:tmpl w:val="7ADA8D16"/>
    <w:lvl w:ilvl="0" w:tplc="627CA794">
      <w:start w:val="1"/>
      <w:numFmt w:val="decimal"/>
      <w:suff w:val="space"/>
      <w:lvlText w:val="%1)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677EA8"/>
    <w:multiLevelType w:val="hybridMultilevel"/>
    <w:tmpl w:val="979CAB40"/>
    <w:lvl w:ilvl="0" w:tplc="D530287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18A1803"/>
    <w:multiLevelType w:val="hybridMultilevel"/>
    <w:tmpl w:val="51F0F274"/>
    <w:lvl w:ilvl="0" w:tplc="A2922E22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A4676B"/>
    <w:multiLevelType w:val="hybridMultilevel"/>
    <w:tmpl w:val="71FEB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DE117E"/>
    <w:multiLevelType w:val="hybridMultilevel"/>
    <w:tmpl w:val="EB98C1DA"/>
    <w:lvl w:ilvl="0" w:tplc="F53E14B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344B52"/>
    <w:multiLevelType w:val="hybridMultilevel"/>
    <w:tmpl w:val="63644800"/>
    <w:lvl w:ilvl="0" w:tplc="F6D28894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324087"/>
    <w:multiLevelType w:val="hybridMultilevel"/>
    <w:tmpl w:val="60BC86C4"/>
    <w:lvl w:ilvl="0" w:tplc="C67AC8EE">
      <w:start w:val="1"/>
      <w:numFmt w:val="decimal"/>
      <w:suff w:val="space"/>
      <w:lvlText w:val="%1.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151023"/>
    <w:multiLevelType w:val="hybridMultilevel"/>
    <w:tmpl w:val="5E5204C2"/>
    <w:lvl w:ilvl="0" w:tplc="A1D6339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1949"/>
    <w:multiLevelType w:val="hybridMultilevel"/>
    <w:tmpl w:val="60BC86C4"/>
    <w:lvl w:ilvl="0" w:tplc="C67AC8EE">
      <w:start w:val="1"/>
      <w:numFmt w:val="decimal"/>
      <w:suff w:val="space"/>
      <w:lvlText w:val="%1.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AFD7396"/>
    <w:multiLevelType w:val="hybridMultilevel"/>
    <w:tmpl w:val="990873FA"/>
    <w:lvl w:ilvl="0" w:tplc="5D2E20BE">
      <w:start w:val="1"/>
      <w:numFmt w:val="decimal"/>
      <w:suff w:val="space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F168A5"/>
    <w:multiLevelType w:val="hybridMultilevel"/>
    <w:tmpl w:val="21C02982"/>
    <w:lvl w:ilvl="0" w:tplc="F6D28894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970E80"/>
    <w:multiLevelType w:val="hybridMultilevel"/>
    <w:tmpl w:val="CE5AD374"/>
    <w:lvl w:ilvl="0" w:tplc="B1CC6338">
      <w:start w:val="3"/>
      <w:numFmt w:val="decimal"/>
      <w:suff w:val="space"/>
      <w:lvlText w:val="%1.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0620A"/>
    <w:multiLevelType w:val="hybridMultilevel"/>
    <w:tmpl w:val="7910BDFA"/>
    <w:lvl w:ilvl="0" w:tplc="2D8CB1A4">
      <w:start w:val="1"/>
      <w:numFmt w:val="decimal"/>
      <w:suff w:val="space"/>
      <w:lvlText w:val="%1."/>
      <w:lvlJc w:val="left"/>
      <w:pPr>
        <w:ind w:left="0" w:firstLine="106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9D106B"/>
    <w:multiLevelType w:val="hybridMultilevel"/>
    <w:tmpl w:val="62D614A0"/>
    <w:lvl w:ilvl="0" w:tplc="F6B2B2BA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1F54ED"/>
    <w:multiLevelType w:val="hybridMultilevel"/>
    <w:tmpl w:val="D48480A4"/>
    <w:lvl w:ilvl="0" w:tplc="30300576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0C93132"/>
    <w:multiLevelType w:val="hybridMultilevel"/>
    <w:tmpl w:val="62D614A0"/>
    <w:lvl w:ilvl="0" w:tplc="F6B2B2BA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2A57C1D"/>
    <w:multiLevelType w:val="hybridMultilevel"/>
    <w:tmpl w:val="707CA290"/>
    <w:lvl w:ilvl="0" w:tplc="F6AE3548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FC62F47"/>
    <w:multiLevelType w:val="hybridMultilevel"/>
    <w:tmpl w:val="36246B48"/>
    <w:lvl w:ilvl="0" w:tplc="17E278D0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  <w:b w:val="0"/>
        <w:sz w:val="28"/>
        <w:szCs w:val="28"/>
      </w:rPr>
    </w:lvl>
    <w:lvl w:ilvl="1" w:tplc="E55A74F6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7"/>
  </w:num>
  <w:num w:numId="3">
    <w:abstractNumId w:val="24"/>
  </w:num>
  <w:num w:numId="4">
    <w:abstractNumId w:val="8"/>
  </w:num>
  <w:num w:numId="5">
    <w:abstractNumId w:val="2"/>
  </w:num>
  <w:num w:numId="6">
    <w:abstractNumId w:val="27"/>
  </w:num>
  <w:num w:numId="7">
    <w:abstractNumId w:val="3"/>
  </w:num>
  <w:num w:numId="8">
    <w:abstractNumId w:val="12"/>
  </w:num>
  <w:num w:numId="9">
    <w:abstractNumId w:val="20"/>
  </w:num>
  <w:num w:numId="10">
    <w:abstractNumId w:val="9"/>
  </w:num>
  <w:num w:numId="11">
    <w:abstractNumId w:val="6"/>
  </w:num>
  <w:num w:numId="12">
    <w:abstractNumId w:val="29"/>
  </w:num>
  <w:num w:numId="13">
    <w:abstractNumId w:val="28"/>
  </w:num>
  <w:num w:numId="14">
    <w:abstractNumId w:val="26"/>
  </w:num>
  <w:num w:numId="15">
    <w:abstractNumId w:val="7"/>
  </w:num>
  <w:num w:numId="16">
    <w:abstractNumId w:val="19"/>
  </w:num>
  <w:num w:numId="17">
    <w:abstractNumId w:val="13"/>
  </w:num>
  <w:num w:numId="18">
    <w:abstractNumId w:val="18"/>
  </w:num>
  <w:num w:numId="19">
    <w:abstractNumId w:val="22"/>
  </w:num>
  <w:num w:numId="20">
    <w:abstractNumId w:val="25"/>
  </w:num>
  <w:num w:numId="21">
    <w:abstractNumId w:val="1"/>
  </w:num>
  <w:num w:numId="22">
    <w:abstractNumId w:val="16"/>
  </w:num>
  <w:num w:numId="23">
    <w:abstractNumId w:val="10"/>
  </w:num>
  <w:num w:numId="24">
    <w:abstractNumId w:val="23"/>
  </w:num>
  <w:num w:numId="25">
    <w:abstractNumId w:val="15"/>
  </w:num>
  <w:num w:numId="26">
    <w:abstractNumId w:val="21"/>
  </w:num>
  <w:num w:numId="27">
    <w:abstractNumId w:val="5"/>
  </w:num>
  <w:num w:numId="28">
    <w:abstractNumId w:val="0"/>
  </w:num>
  <w:num w:numId="29">
    <w:abstractNumId w:val="4"/>
  </w:num>
  <w:num w:numId="3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49"/>
    <w:rsid w:val="00004F2B"/>
    <w:rsid w:val="00007E1D"/>
    <w:rsid w:val="00010281"/>
    <w:rsid w:val="00010C8C"/>
    <w:rsid w:val="00010EEB"/>
    <w:rsid w:val="00010FC5"/>
    <w:rsid w:val="0002405F"/>
    <w:rsid w:val="000240C2"/>
    <w:rsid w:val="00030F5C"/>
    <w:rsid w:val="00032C7B"/>
    <w:rsid w:val="000372A6"/>
    <w:rsid w:val="000435E1"/>
    <w:rsid w:val="00046A39"/>
    <w:rsid w:val="0005298B"/>
    <w:rsid w:val="00053EC3"/>
    <w:rsid w:val="00055195"/>
    <w:rsid w:val="00055E7B"/>
    <w:rsid w:val="00057B7B"/>
    <w:rsid w:val="000602CE"/>
    <w:rsid w:val="00067AC2"/>
    <w:rsid w:val="0007483E"/>
    <w:rsid w:val="000765D7"/>
    <w:rsid w:val="00082412"/>
    <w:rsid w:val="0009181C"/>
    <w:rsid w:val="00092398"/>
    <w:rsid w:val="0009276B"/>
    <w:rsid w:val="00095470"/>
    <w:rsid w:val="000960DC"/>
    <w:rsid w:val="000A335C"/>
    <w:rsid w:val="000A518A"/>
    <w:rsid w:val="000A58E3"/>
    <w:rsid w:val="000A770F"/>
    <w:rsid w:val="000B5571"/>
    <w:rsid w:val="000B6A79"/>
    <w:rsid w:val="000C02BA"/>
    <w:rsid w:val="000C16A2"/>
    <w:rsid w:val="000C19EF"/>
    <w:rsid w:val="000D1E27"/>
    <w:rsid w:val="000D5B95"/>
    <w:rsid w:val="000E1C91"/>
    <w:rsid w:val="000E421C"/>
    <w:rsid w:val="000E68F6"/>
    <w:rsid w:val="000E7AE4"/>
    <w:rsid w:val="000F47C0"/>
    <w:rsid w:val="000F71D9"/>
    <w:rsid w:val="001005A7"/>
    <w:rsid w:val="00103EF6"/>
    <w:rsid w:val="00114A99"/>
    <w:rsid w:val="001201F2"/>
    <w:rsid w:val="00122DA8"/>
    <w:rsid w:val="00123FD1"/>
    <w:rsid w:val="0012428D"/>
    <w:rsid w:val="001247C9"/>
    <w:rsid w:val="00125C39"/>
    <w:rsid w:val="001271D5"/>
    <w:rsid w:val="00131476"/>
    <w:rsid w:val="00133010"/>
    <w:rsid w:val="00136520"/>
    <w:rsid w:val="0015593B"/>
    <w:rsid w:val="0016589C"/>
    <w:rsid w:val="001674E9"/>
    <w:rsid w:val="00171229"/>
    <w:rsid w:val="001717A7"/>
    <w:rsid w:val="00171D4F"/>
    <w:rsid w:val="001734D2"/>
    <w:rsid w:val="00176974"/>
    <w:rsid w:val="001808C2"/>
    <w:rsid w:val="0018403D"/>
    <w:rsid w:val="00185E20"/>
    <w:rsid w:val="0019773E"/>
    <w:rsid w:val="00197940"/>
    <w:rsid w:val="001A03B2"/>
    <w:rsid w:val="001A0FAC"/>
    <w:rsid w:val="001A2139"/>
    <w:rsid w:val="001A47BF"/>
    <w:rsid w:val="001A4F97"/>
    <w:rsid w:val="001A6790"/>
    <w:rsid w:val="001B05DA"/>
    <w:rsid w:val="001B5C42"/>
    <w:rsid w:val="001B6FC2"/>
    <w:rsid w:val="001B72E9"/>
    <w:rsid w:val="001C55C8"/>
    <w:rsid w:val="001C7282"/>
    <w:rsid w:val="001D00C3"/>
    <w:rsid w:val="001D19EB"/>
    <w:rsid w:val="001D2CAE"/>
    <w:rsid w:val="001D5E83"/>
    <w:rsid w:val="001E0A8D"/>
    <w:rsid w:val="001E0D61"/>
    <w:rsid w:val="001E5927"/>
    <w:rsid w:val="001E6088"/>
    <w:rsid w:val="001F0951"/>
    <w:rsid w:val="001F1DF5"/>
    <w:rsid w:val="00200E57"/>
    <w:rsid w:val="0020688C"/>
    <w:rsid w:val="00212FF9"/>
    <w:rsid w:val="0022307D"/>
    <w:rsid w:val="002260D0"/>
    <w:rsid w:val="00235A62"/>
    <w:rsid w:val="0023747C"/>
    <w:rsid w:val="00244C85"/>
    <w:rsid w:val="0024764D"/>
    <w:rsid w:val="0025026F"/>
    <w:rsid w:val="00251DE4"/>
    <w:rsid w:val="00255826"/>
    <w:rsid w:val="00260006"/>
    <w:rsid w:val="00264BA7"/>
    <w:rsid w:val="00266CAA"/>
    <w:rsid w:val="00274C48"/>
    <w:rsid w:val="0028003B"/>
    <w:rsid w:val="00281F54"/>
    <w:rsid w:val="002854CB"/>
    <w:rsid w:val="00286C1E"/>
    <w:rsid w:val="002906D3"/>
    <w:rsid w:val="00292C0F"/>
    <w:rsid w:val="002A4094"/>
    <w:rsid w:val="002A4C47"/>
    <w:rsid w:val="002A5A71"/>
    <w:rsid w:val="002B1D4E"/>
    <w:rsid w:val="002C18A1"/>
    <w:rsid w:val="002C5B77"/>
    <w:rsid w:val="002D1420"/>
    <w:rsid w:val="002D4820"/>
    <w:rsid w:val="002E031C"/>
    <w:rsid w:val="002E20FA"/>
    <w:rsid w:val="002E67BA"/>
    <w:rsid w:val="002E697F"/>
    <w:rsid w:val="002E6EB7"/>
    <w:rsid w:val="002F0BF4"/>
    <w:rsid w:val="002F409A"/>
    <w:rsid w:val="002F558F"/>
    <w:rsid w:val="002F59FC"/>
    <w:rsid w:val="00301134"/>
    <w:rsid w:val="0030410A"/>
    <w:rsid w:val="00307E19"/>
    <w:rsid w:val="00310027"/>
    <w:rsid w:val="00312C80"/>
    <w:rsid w:val="00323902"/>
    <w:rsid w:val="00323EAC"/>
    <w:rsid w:val="00324A64"/>
    <w:rsid w:val="003277A5"/>
    <w:rsid w:val="00332AA3"/>
    <w:rsid w:val="003436A5"/>
    <w:rsid w:val="0034452A"/>
    <w:rsid w:val="0035176A"/>
    <w:rsid w:val="00354F86"/>
    <w:rsid w:val="003566F4"/>
    <w:rsid w:val="00366844"/>
    <w:rsid w:val="00376822"/>
    <w:rsid w:val="00386D4F"/>
    <w:rsid w:val="00386FB5"/>
    <w:rsid w:val="003906F2"/>
    <w:rsid w:val="0039503F"/>
    <w:rsid w:val="003A1A0F"/>
    <w:rsid w:val="003A6E06"/>
    <w:rsid w:val="003A7A9A"/>
    <w:rsid w:val="003B0DC9"/>
    <w:rsid w:val="003B23D7"/>
    <w:rsid w:val="003B2CBC"/>
    <w:rsid w:val="003B6D66"/>
    <w:rsid w:val="003C16A9"/>
    <w:rsid w:val="003D1F86"/>
    <w:rsid w:val="003D2AE5"/>
    <w:rsid w:val="003E707A"/>
    <w:rsid w:val="003F0541"/>
    <w:rsid w:val="003F0585"/>
    <w:rsid w:val="003F18CD"/>
    <w:rsid w:val="003F25D3"/>
    <w:rsid w:val="003F4445"/>
    <w:rsid w:val="003F531D"/>
    <w:rsid w:val="0040134E"/>
    <w:rsid w:val="00402C16"/>
    <w:rsid w:val="004036C7"/>
    <w:rsid w:val="00403D76"/>
    <w:rsid w:val="00404011"/>
    <w:rsid w:val="0040553B"/>
    <w:rsid w:val="00411092"/>
    <w:rsid w:val="0041231F"/>
    <w:rsid w:val="0041292E"/>
    <w:rsid w:val="004207F2"/>
    <w:rsid w:val="00421D7D"/>
    <w:rsid w:val="00427584"/>
    <w:rsid w:val="004277EF"/>
    <w:rsid w:val="004301B3"/>
    <w:rsid w:val="004366E3"/>
    <w:rsid w:val="00436CB3"/>
    <w:rsid w:val="004409DC"/>
    <w:rsid w:val="00444B34"/>
    <w:rsid w:val="00445152"/>
    <w:rsid w:val="00451436"/>
    <w:rsid w:val="00456EAA"/>
    <w:rsid w:val="00463B9E"/>
    <w:rsid w:val="00464DD6"/>
    <w:rsid w:val="004715FE"/>
    <w:rsid w:val="00472670"/>
    <w:rsid w:val="00476D98"/>
    <w:rsid w:val="00481B50"/>
    <w:rsid w:val="0048547F"/>
    <w:rsid w:val="004B245E"/>
    <w:rsid w:val="004B68AF"/>
    <w:rsid w:val="004B71B0"/>
    <w:rsid w:val="004C0146"/>
    <w:rsid w:val="004D2603"/>
    <w:rsid w:val="004E3D0C"/>
    <w:rsid w:val="004E7870"/>
    <w:rsid w:val="004F25B5"/>
    <w:rsid w:val="004F4A5E"/>
    <w:rsid w:val="004F65FB"/>
    <w:rsid w:val="004F70AF"/>
    <w:rsid w:val="00506649"/>
    <w:rsid w:val="00510798"/>
    <w:rsid w:val="005136E9"/>
    <w:rsid w:val="005150C7"/>
    <w:rsid w:val="00515E4D"/>
    <w:rsid w:val="0052390D"/>
    <w:rsid w:val="00524CD1"/>
    <w:rsid w:val="00526A98"/>
    <w:rsid w:val="00526E8B"/>
    <w:rsid w:val="00527ED4"/>
    <w:rsid w:val="005310F7"/>
    <w:rsid w:val="00532632"/>
    <w:rsid w:val="0053386B"/>
    <w:rsid w:val="00533EC1"/>
    <w:rsid w:val="00535861"/>
    <w:rsid w:val="00551CED"/>
    <w:rsid w:val="0055247C"/>
    <w:rsid w:val="00553C8D"/>
    <w:rsid w:val="005616FB"/>
    <w:rsid w:val="00562697"/>
    <w:rsid w:val="00563CB1"/>
    <w:rsid w:val="00564965"/>
    <w:rsid w:val="00570FA9"/>
    <w:rsid w:val="005727B7"/>
    <w:rsid w:val="00573E81"/>
    <w:rsid w:val="00574A37"/>
    <w:rsid w:val="00575BAA"/>
    <w:rsid w:val="00577AB1"/>
    <w:rsid w:val="00581B84"/>
    <w:rsid w:val="00587FF6"/>
    <w:rsid w:val="005957F8"/>
    <w:rsid w:val="005A4024"/>
    <w:rsid w:val="005B3932"/>
    <w:rsid w:val="005B682D"/>
    <w:rsid w:val="005C6D9A"/>
    <w:rsid w:val="005C7F99"/>
    <w:rsid w:val="005D6EDE"/>
    <w:rsid w:val="005D7EE4"/>
    <w:rsid w:val="005E187E"/>
    <w:rsid w:val="005F71DB"/>
    <w:rsid w:val="0060008C"/>
    <w:rsid w:val="00600E6B"/>
    <w:rsid w:val="00602732"/>
    <w:rsid w:val="00602A52"/>
    <w:rsid w:val="00604A66"/>
    <w:rsid w:val="00605FCC"/>
    <w:rsid w:val="006060E7"/>
    <w:rsid w:val="00607E55"/>
    <w:rsid w:val="0062500B"/>
    <w:rsid w:val="006319D2"/>
    <w:rsid w:val="00632794"/>
    <w:rsid w:val="0063532A"/>
    <w:rsid w:val="00643218"/>
    <w:rsid w:val="00644DD2"/>
    <w:rsid w:val="00646B39"/>
    <w:rsid w:val="00647DD3"/>
    <w:rsid w:val="006603AF"/>
    <w:rsid w:val="006610E4"/>
    <w:rsid w:val="00661D97"/>
    <w:rsid w:val="00661EEA"/>
    <w:rsid w:val="0066311D"/>
    <w:rsid w:val="0066597A"/>
    <w:rsid w:val="0066600E"/>
    <w:rsid w:val="006673C6"/>
    <w:rsid w:val="006704EB"/>
    <w:rsid w:val="00670E84"/>
    <w:rsid w:val="00684414"/>
    <w:rsid w:val="00685E95"/>
    <w:rsid w:val="006A5FE0"/>
    <w:rsid w:val="006A620C"/>
    <w:rsid w:val="006A6A79"/>
    <w:rsid w:val="006A777A"/>
    <w:rsid w:val="006B0FB6"/>
    <w:rsid w:val="006B1664"/>
    <w:rsid w:val="006B65B0"/>
    <w:rsid w:val="006C748F"/>
    <w:rsid w:val="006D4773"/>
    <w:rsid w:val="006E36E4"/>
    <w:rsid w:val="006E3755"/>
    <w:rsid w:val="006F2BB0"/>
    <w:rsid w:val="006F4281"/>
    <w:rsid w:val="00701937"/>
    <w:rsid w:val="00702610"/>
    <w:rsid w:val="00703E45"/>
    <w:rsid w:val="00713584"/>
    <w:rsid w:val="00716043"/>
    <w:rsid w:val="00730527"/>
    <w:rsid w:val="0073129A"/>
    <w:rsid w:val="00735AE3"/>
    <w:rsid w:val="00740A01"/>
    <w:rsid w:val="00741F28"/>
    <w:rsid w:val="007450E5"/>
    <w:rsid w:val="00747B49"/>
    <w:rsid w:val="007504A9"/>
    <w:rsid w:val="00751BAD"/>
    <w:rsid w:val="00754AF0"/>
    <w:rsid w:val="0075547E"/>
    <w:rsid w:val="007577C8"/>
    <w:rsid w:val="007578A7"/>
    <w:rsid w:val="007609A7"/>
    <w:rsid w:val="00765BBC"/>
    <w:rsid w:val="00770C44"/>
    <w:rsid w:val="007732F9"/>
    <w:rsid w:val="00776AC9"/>
    <w:rsid w:val="00783E8C"/>
    <w:rsid w:val="00784D01"/>
    <w:rsid w:val="007870F2"/>
    <w:rsid w:val="007A36B6"/>
    <w:rsid w:val="007A4565"/>
    <w:rsid w:val="007B0E16"/>
    <w:rsid w:val="007B211E"/>
    <w:rsid w:val="007B26DE"/>
    <w:rsid w:val="007B4A2F"/>
    <w:rsid w:val="007B5013"/>
    <w:rsid w:val="007C060E"/>
    <w:rsid w:val="007C6E7F"/>
    <w:rsid w:val="007D05D6"/>
    <w:rsid w:val="007D0E36"/>
    <w:rsid w:val="007D0F2D"/>
    <w:rsid w:val="007E4197"/>
    <w:rsid w:val="007F0A51"/>
    <w:rsid w:val="007F10EE"/>
    <w:rsid w:val="007F20D9"/>
    <w:rsid w:val="00801FCC"/>
    <w:rsid w:val="00803FBF"/>
    <w:rsid w:val="0080423D"/>
    <w:rsid w:val="00805699"/>
    <w:rsid w:val="00805BC7"/>
    <w:rsid w:val="00810B07"/>
    <w:rsid w:val="00814423"/>
    <w:rsid w:val="00817090"/>
    <w:rsid w:val="008243EE"/>
    <w:rsid w:val="008252E0"/>
    <w:rsid w:val="0082534F"/>
    <w:rsid w:val="00832CD4"/>
    <w:rsid w:val="00833799"/>
    <w:rsid w:val="00835722"/>
    <w:rsid w:val="00837897"/>
    <w:rsid w:val="00846D32"/>
    <w:rsid w:val="0085072A"/>
    <w:rsid w:val="00851017"/>
    <w:rsid w:val="00851C31"/>
    <w:rsid w:val="0086183C"/>
    <w:rsid w:val="00862020"/>
    <w:rsid w:val="0086569E"/>
    <w:rsid w:val="008669FF"/>
    <w:rsid w:val="00867EAE"/>
    <w:rsid w:val="0087429B"/>
    <w:rsid w:val="00875951"/>
    <w:rsid w:val="00877F48"/>
    <w:rsid w:val="0088390A"/>
    <w:rsid w:val="00885828"/>
    <w:rsid w:val="00885DDA"/>
    <w:rsid w:val="00890775"/>
    <w:rsid w:val="00891030"/>
    <w:rsid w:val="0089195B"/>
    <w:rsid w:val="00891D33"/>
    <w:rsid w:val="00893989"/>
    <w:rsid w:val="00896DD0"/>
    <w:rsid w:val="008A4E21"/>
    <w:rsid w:val="008B05F2"/>
    <w:rsid w:val="008B1BDD"/>
    <w:rsid w:val="008B6952"/>
    <w:rsid w:val="008D3E38"/>
    <w:rsid w:val="008D6532"/>
    <w:rsid w:val="008D7AA9"/>
    <w:rsid w:val="008E12B3"/>
    <w:rsid w:val="008E2B6C"/>
    <w:rsid w:val="008E3253"/>
    <w:rsid w:val="008E4579"/>
    <w:rsid w:val="008E4E08"/>
    <w:rsid w:val="008E676C"/>
    <w:rsid w:val="008E71F9"/>
    <w:rsid w:val="008F08D9"/>
    <w:rsid w:val="008F17F9"/>
    <w:rsid w:val="008F4886"/>
    <w:rsid w:val="0090024E"/>
    <w:rsid w:val="0090313D"/>
    <w:rsid w:val="009050A2"/>
    <w:rsid w:val="00910EF6"/>
    <w:rsid w:val="00912E3C"/>
    <w:rsid w:val="00930621"/>
    <w:rsid w:val="00930DB0"/>
    <w:rsid w:val="00934239"/>
    <w:rsid w:val="009616B2"/>
    <w:rsid w:val="009620D9"/>
    <w:rsid w:val="00962AD2"/>
    <w:rsid w:val="00965F22"/>
    <w:rsid w:val="00970D88"/>
    <w:rsid w:val="0097377D"/>
    <w:rsid w:val="00973974"/>
    <w:rsid w:val="00973EF1"/>
    <w:rsid w:val="00975C9C"/>
    <w:rsid w:val="009807FD"/>
    <w:rsid w:val="00984E4D"/>
    <w:rsid w:val="00991972"/>
    <w:rsid w:val="00991BF7"/>
    <w:rsid w:val="00993DCB"/>
    <w:rsid w:val="0099519E"/>
    <w:rsid w:val="009A454B"/>
    <w:rsid w:val="009B000E"/>
    <w:rsid w:val="009B1C89"/>
    <w:rsid w:val="009B22F5"/>
    <w:rsid w:val="009B303D"/>
    <w:rsid w:val="009B361B"/>
    <w:rsid w:val="009B5E58"/>
    <w:rsid w:val="009C0649"/>
    <w:rsid w:val="009C1DF3"/>
    <w:rsid w:val="009C3C28"/>
    <w:rsid w:val="009C4414"/>
    <w:rsid w:val="009D2082"/>
    <w:rsid w:val="009E7944"/>
    <w:rsid w:val="009F02D4"/>
    <w:rsid w:val="009F04F9"/>
    <w:rsid w:val="009F0DCF"/>
    <w:rsid w:val="009F0FFC"/>
    <w:rsid w:val="009F2C6C"/>
    <w:rsid w:val="00A04D4B"/>
    <w:rsid w:val="00A056D7"/>
    <w:rsid w:val="00A07B6D"/>
    <w:rsid w:val="00A10F54"/>
    <w:rsid w:val="00A11103"/>
    <w:rsid w:val="00A15887"/>
    <w:rsid w:val="00A15E62"/>
    <w:rsid w:val="00A17585"/>
    <w:rsid w:val="00A20FC0"/>
    <w:rsid w:val="00A333DB"/>
    <w:rsid w:val="00A34FFA"/>
    <w:rsid w:val="00A362D1"/>
    <w:rsid w:val="00A36A0F"/>
    <w:rsid w:val="00A36E58"/>
    <w:rsid w:val="00A370E8"/>
    <w:rsid w:val="00A40E68"/>
    <w:rsid w:val="00A46C59"/>
    <w:rsid w:val="00A568FF"/>
    <w:rsid w:val="00A56D8B"/>
    <w:rsid w:val="00A63DD6"/>
    <w:rsid w:val="00A67301"/>
    <w:rsid w:val="00A77674"/>
    <w:rsid w:val="00A804BA"/>
    <w:rsid w:val="00A82115"/>
    <w:rsid w:val="00A93012"/>
    <w:rsid w:val="00A94087"/>
    <w:rsid w:val="00A95389"/>
    <w:rsid w:val="00A9567A"/>
    <w:rsid w:val="00AA3FD2"/>
    <w:rsid w:val="00AB0CF7"/>
    <w:rsid w:val="00AC26E2"/>
    <w:rsid w:val="00AC5A0C"/>
    <w:rsid w:val="00AD2A32"/>
    <w:rsid w:val="00AF4EC5"/>
    <w:rsid w:val="00AF6074"/>
    <w:rsid w:val="00AF6C38"/>
    <w:rsid w:val="00AF7885"/>
    <w:rsid w:val="00B062A3"/>
    <w:rsid w:val="00B06345"/>
    <w:rsid w:val="00B123D6"/>
    <w:rsid w:val="00B13968"/>
    <w:rsid w:val="00B20596"/>
    <w:rsid w:val="00B20DA4"/>
    <w:rsid w:val="00B25269"/>
    <w:rsid w:val="00B27E85"/>
    <w:rsid w:val="00B42E8E"/>
    <w:rsid w:val="00B43A23"/>
    <w:rsid w:val="00B44329"/>
    <w:rsid w:val="00B53DEF"/>
    <w:rsid w:val="00B54F4D"/>
    <w:rsid w:val="00B562FD"/>
    <w:rsid w:val="00B6129C"/>
    <w:rsid w:val="00B71459"/>
    <w:rsid w:val="00B71B80"/>
    <w:rsid w:val="00B72BE7"/>
    <w:rsid w:val="00B72EAF"/>
    <w:rsid w:val="00B75CDB"/>
    <w:rsid w:val="00B77096"/>
    <w:rsid w:val="00B84D5B"/>
    <w:rsid w:val="00BB54BF"/>
    <w:rsid w:val="00BC6F1F"/>
    <w:rsid w:val="00BC795F"/>
    <w:rsid w:val="00BD78BF"/>
    <w:rsid w:val="00BE03EE"/>
    <w:rsid w:val="00BE182A"/>
    <w:rsid w:val="00BE2789"/>
    <w:rsid w:val="00BE3205"/>
    <w:rsid w:val="00BE6A7B"/>
    <w:rsid w:val="00BE7083"/>
    <w:rsid w:val="00C015AF"/>
    <w:rsid w:val="00C11B5E"/>
    <w:rsid w:val="00C16265"/>
    <w:rsid w:val="00C164BD"/>
    <w:rsid w:val="00C17C36"/>
    <w:rsid w:val="00C230F0"/>
    <w:rsid w:val="00C23506"/>
    <w:rsid w:val="00C321B2"/>
    <w:rsid w:val="00C33BB9"/>
    <w:rsid w:val="00C461B0"/>
    <w:rsid w:val="00C54458"/>
    <w:rsid w:val="00C60540"/>
    <w:rsid w:val="00C7403F"/>
    <w:rsid w:val="00C767A1"/>
    <w:rsid w:val="00C821AB"/>
    <w:rsid w:val="00C83555"/>
    <w:rsid w:val="00C93756"/>
    <w:rsid w:val="00C9420E"/>
    <w:rsid w:val="00C9497D"/>
    <w:rsid w:val="00CA3B0B"/>
    <w:rsid w:val="00CB218C"/>
    <w:rsid w:val="00CB7A1C"/>
    <w:rsid w:val="00CC0796"/>
    <w:rsid w:val="00CC17C2"/>
    <w:rsid w:val="00CC4B8F"/>
    <w:rsid w:val="00CD51D3"/>
    <w:rsid w:val="00CD71C1"/>
    <w:rsid w:val="00CE0EFF"/>
    <w:rsid w:val="00CE314E"/>
    <w:rsid w:val="00CF3346"/>
    <w:rsid w:val="00D010FC"/>
    <w:rsid w:val="00D01321"/>
    <w:rsid w:val="00D01AAB"/>
    <w:rsid w:val="00D10879"/>
    <w:rsid w:val="00D12074"/>
    <w:rsid w:val="00D25852"/>
    <w:rsid w:val="00D264A6"/>
    <w:rsid w:val="00D26953"/>
    <w:rsid w:val="00D32EED"/>
    <w:rsid w:val="00D34169"/>
    <w:rsid w:val="00D345FE"/>
    <w:rsid w:val="00D36FF9"/>
    <w:rsid w:val="00D402A5"/>
    <w:rsid w:val="00D402D6"/>
    <w:rsid w:val="00D41849"/>
    <w:rsid w:val="00D41D1B"/>
    <w:rsid w:val="00D467FC"/>
    <w:rsid w:val="00D47DCC"/>
    <w:rsid w:val="00D53F70"/>
    <w:rsid w:val="00D67EEE"/>
    <w:rsid w:val="00D70EA1"/>
    <w:rsid w:val="00D72808"/>
    <w:rsid w:val="00D76E4D"/>
    <w:rsid w:val="00D77129"/>
    <w:rsid w:val="00D80C9F"/>
    <w:rsid w:val="00D863A6"/>
    <w:rsid w:val="00D86D11"/>
    <w:rsid w:val="00D9126F"/>
    <w:rsid w:val="00D920E9"/>
    <w:rsid w:val="00DA2718"/>
    <w:rsid w:val="00DA5B78"/>
    <w:rsid w:val="00DA6413"/>
    <w:rsid w:val="00DA6D63"/>
    <w:rsid w:val="00DA7B2A"/>
    <w:rsid w:val="00DC24ED"/>
    <w:rsid w:val="00DC6FD7"/>
    <w:rsid w:val="00DD244B"/>
    <w:rsid w:val="00DD3295"/>
    <w:rsid w:val="00DD7536"/>
    <w:rsid w:val="00DF18A6"/>
    <w:rsid w:val="00DF2E07"/>
    <w:rsid w:val="00DF6F24"/>
    <w:rsid w:val="00DF7519"/>
    <w:rsid w:val="00E02C1A"/>
    <w:rsid w:val="00E03F62"/>
    <w:rsid w:val="00E124D8"/>
    <w:rsid w:val="00E1290A"/>
    <w:rsid w:val="00E13945"/>
    <w:rsid w:val="00E16408"/>
    <w:rsid w:val="00E23743"/>
    <w:rsid w:val="00E27548"/>
    <w:rsid w:val="00E27C64"/>
    <w:rsid w:val="00E27E2F"/>
    <w:rsid w:val="00E331E2"/>
    <w:rsid w:val="00E3320A"/>
    <w:rsid w:val="00E33771"/>
    <w:rsid w:val="00E33BC6"/>
    <w:rsid w:val="00E40278"/>
    <w:rsid w:val="00E410BF"/>
    <w:rsid w:val="00E413A4"/>
    <w:rsid w:val="00E45DAF"/>
    <w:rsid w:val="00E67BFF"/>
    <w:rsid w:val="00E8320D"/>
    <w:rsid w:val="00E91383"/>
    <w:rsid w:val="00EA0B79"/>
    <w:rsid w:val="00EA7510"/>
    <w:rsid w:val="00EB290D"/>
    <w:rsid w:val="00EC5EF4"/>
    <w:rsid w:val="00EC6FD3"/>
    <w:rsid w:val="00EE7B68"/>
    <w:rsid w:val="00EF7461"/>
    <w:rsid w:val="00F00965"/>
    <w:rsid w:val="00F04DA4"/>
    <w:rsid w:val="00F16D66"/>
    <w:rsid w:val="00F201F0"/>
    <w:rsid w:val="00F31569"/>
    <w:rsid w:val="00F32164"/>
    <w:rsid w:val="00F42E95"/>
    <w:rsid w:val="00F4392A"/>
    <w:rsid w:val="00F50B61"/>
    <w:rsid w:val="00F55C0A"/>
    <w:rsid w:val="00F617D4"/>
    <w:rsid w:val="00F7613C"/>
    <w:rsid w:val="00F81D87"/>
    <w:rsid w:val="00F86807"/>
    <w:rsid w:val="00F87B1B"/>
    <w:rsid w:val="00F97E6E"/>
    <w:rsid w:val="00FA0703"/>
    <w:rsid w:val="00FA5DB4"/>
    <w:rsid w:val="00FB270D"/>
    <w:rsid w:val="00FB47E7"/>
    <w:rsid w:val="00FC141A"/>
    <w:rsid w:val="00FC1B93"/>
    <w:rsid w:val="00FC27BD"/>
    <w:rsid w:val="00FC69ED"/>
    <w:rsid w:val="00FD0DE3"/>
    <w:rsid w:val="00FD1C44"/>
    <w:rsid w:val="00FE393D"/>
    <w:rsid w:val="00FE6676"/>
    <w:rsid w:val="00FE7070"/>
    <w:rsid w:val="00FF04F7"/>
    <w:rsid w:val="00FF1E8B"/>
    <w:rsid w:val="00FF52AA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8D1FB"/>
  <w15:docId w15:val="{34894A8A-91B2-4B06-AC7A-B00BAC1D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A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649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/>
    </w:rPr>
  </w:style>
  <w:style w:type="character" w:customStyle="1" w:styleId="a4">
    <w:name w:val="Верхний колонтитул Знак"/>
    <w:link w:val="a3"/>
    <w:uiPriority w:val="99"/>
    <w:rsid w:val="005066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6649"/>
  </w:style>
  <w:style w:type="paragraph" w:styleId="a6">
    <w:name w:val="List Paragraph"/>
    <w:basedOn w:val="a"/>
    <w:uiPriority w:val="34"/>
    <w:qFormat/>
    <w:rsid w:val="00506649"/>
    <w:pPr>
      <w:widowControl w:val="0"/>
      <w:ind w:left="720" w:firstLine="720"/>
      <w:contextualSpacing/>
      <w:jc w:val="both"/>
    </w:pPr>
    <w:rPr>
      <w:sz w:val="30"/>
      <w:szCs w:val="20"/>
    </w:rPr>
  </w:style>
  <w:style w:type="paragraph" w:customStyle="1" w:styleId="ConsPlusNormal">
    <w:name w:val="ConsPlusNormal"/>
    <w:link w:val="ConsPlusNormal0"/>
    <w:uiPriority w:val="99"/>
    <w:rsid w:val="004036C7"/>
    <w:pPr>
      <w:widowControl w:val="0"/>
      <w:autoSpaceDE w:val="0"/>
      <w:autoSpaceDN w:val="0"/>
    </w:pPr>
    <w:rPr>
      <w:rFonts w:eastAsia="Times New Roman"/>
      <w:sz w:val="22"/>
      <w:szCs w:val="28"/>
    </w:rPr>
  </w:style>
  <w:style w:type="paragraph" w:customStyle="1" w:styleId="ConsPlusTitle">
    <w:name w:val="ConsPlusTitle"/>
    <w:rsid w:val="002854CB"/>
    <w:pPr>
      <w:widowControl w:val="0"/>
      <w:autoSpaceDE w:val="0"/>
      <w:autoSpaceDN w:val="0"/>
    </w:pPr>
    <w:rPr>
      <w:rFonts w:eastAsia="Times New Roman" w:cs="Calibri"/>
      <w:b/>
      <w:sz w:val="22"/>
      <w:szCs w:val="28"/>
    </w:rPr>
  </w:style>
  <w:style w:type="paragraph" w:customStyle="1" w:styleId="ListParagraph1">
    <w:name w:val="List Paragraph1"/>
    <w:basedOn w:val="a"/>
    <w:uiPriority w:val="99"/>
    <w:rsid w:val="00A175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semiHidden/>
    <w:unhideWhenUsed/>
    <w:rsid w:val="00274C48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321B2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321B2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504A9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7504A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D51D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D51D3"/>
    <w:rPr>
      <w:rFonts w:eastAsia="Times New Roman"/>
      <w:sz w:val="22"/>
      <w:szCs w:val="28"/>
      <w:lang w:bidi="ar-SA"/>
    </w:rPr>
  </w:style>
  <w:style w:type="paragraph" w:customStyle="1" w:styleId="1">
    <w:name w:val="Абзац списка1"/>
    <w:basedOn w:val="a"/>
    <w:rsid w:val="00F201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rsid w:val="007C6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C6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3F5C-03FD-42E9-B27E-15622936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7751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http://www.okn.midural.ru/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И.А.</dc:creator>
  <cp:keywords/>
  <dc:description/>
  <cp:lastModifiedBy>Махнева Альбина Дмитриевна</cp:lastModifiedBy>
  <cp:revision>3</cp:revision>
  <cp:lastPrinted>2019-03-21T10:05:00Z</cp:lastPrinted>
  <dcterms:created xsi:type="dcterms:W3CDTF">2019-12-27T06:46:00Z</dcterms:created>
  <dcterms:modified xsi:type="dcterms:W3CDTF">2020-01-09T09:09:00Z</dcterms:modified>
</cp:coreProperties>
</file>