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C0A" w:rsidRPr="00856789" w:rsidRDefault="00F66C0A" w:rsidP="00F66C0A">
      <w:pPr>
        <w:spacing w:after="0"/>
        <w:ind w:left="5387"/>
        <w:rPr>
          <w:rFonts w:ascii="Liberation Serif" w:hAnsi="Liberation Serif" w:cs="Liberation Serif"/>
          <w:spacing w:val="-6"/>
          <w:sz w:val="28"/>
          <w:szCs w:val="28"/>
        </w:rPr>
      </w:pPr>
      <w:r w:rsidRPr="00856789">
        <w:rPr>
          <w:rFonts w:ascii="Liberation Serif" w:hAnsi="Liberation Serif" w:cs="Liberation Serif"/>
          <w:noProof/>
          <w:spacing w:val="-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09BFB" wp14:editId="288CA80E">
                <wp:simplePos x="0" y="0"/>
                <wp:positionH relativeFrom="column">
                  <wp:posOffset>2928620</wp:posOffset>
                </wp:positionH>
                <wp:positionV relativeFrom="paragraph">
                  <wp:posOffset>-386715</wp:posOffset>
                </wp:positionV>
                <wp:extent cx="428625" cy="419100"/>
                <wp:effectExtent l="0" t="0" r="9525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80A8E" id="Прямоугольник 5" o:spid="_x0000_s1026" style="position:absolute;margin-left:230.6pt;margin-top:-30.45pt;width:33.7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sBuQIAAJQFAAAOAAAAZHJzL2Uyb0RvYy54bWysVM1u2zAMvg/YOwi6r7aDpGuDOkXQosOA&#10;oi3WDj0rshwbkEVNUv52GrDrgD7CHmKXYT99BueNRsk/6bpih2E5KKJJfiQ/kTw6XleSLIWxJaiU&#10;JnsxJUJxyEo1T+nbm7MXB5RYx1TGJCiR0o2w9Hjy/NnRSo/FAAqQmTAEQZQdr3RKC+f0OIosL0TF&#10;7B5ooVCZg6mYQ9HMo8ywFaJXMhrE8X60ApNpA1xYi19PGyWdBPw8F9xd5rkVjsiUYm4unCacM39G&#10;kyM2nhumi5K3abB/yKJipcKgPdQpc4wsTPkHVFVyAxZyt8ehiiDPSy5CDVhNEj+q5rpgWoRakByr&#10;e5rs/4PlF8srQ8ospSNKFKvwierP2w/bu/pHfb/9WH+p7+vv20/1z/pr/Y2MPF8rbcfodq2vTCtZ&#10;vPri17mp/D+WRdaB403PsVg7wvHjcHCwP8BYHFXD5DCJwxtEO2dtrHsloCL+klKDTxiYZctz6zAg&#10;mnYmPpYFWWZnpZRB8G0jTqQhS4YPPpsnPmH0+M1KKm+rwHs1av8l8nU1lYSb20jh7aR6I3JkCHMf&#10;hERCb+6CMM6FckmjKlgmmtijGH9d9C6tkEsA9Mg5xu+xW4DOsgHpsJssW3vvKkJr987x3xJrnHuP&#10;EBmU652rUoF5CkBiVW3kxr4jqaHGszSDbIP9Y6AZLKv5WYnPds6su2IGJwlnDreDu8Qjl7BKKbQ3&#10;Sgow75/67u2xwVFLyQonM6X23YIZQYl8rbD1D5Ph0I9yEIajlwMUzEPN7KFGLaoTwF5IcA9pHq7e&#10;3snumhuobnGJTH1UVDHFMXZKuTOdcOKajYFriIvpNJjh+GrmztW15h7cs+rb8mZ9y4xue9dh019A&#10;N8Vs/KiFG1vvqWC6cJCXob93vLZ84+iHxmnXlN8tD+VgtVumk18AAAD//wMAUEsDBBQABgAIAAAA&#10;IQCRg/Lh4QAAAAkBAAAPAAAAZHJzL2Rvd25yZXYueG1sTI/LTsMwEEX3SPyDNUhsUOs8ILQhTgVI&#10;SGxYUCrUpRub2Go8jmI3Sfl6hhXsZjRHd86tNrPr2KiHYD0KSJcJMI2NVxZbAbuPl8UKWIgSlew8&#10;agFnHWBTX15UslR+wnc9bmPLKARDKQWYGPuS89AY7WRY+l4j3b784GSkdWi5GuRE4a7jWZIU3EmL&#10;9MHIXj8b3Ry3Jyfg7Zznr+NNfpx2Nm/tN98/fRovxPXV/PgALOo5/sHwq0/qUJPTwZ9QBdYJuC3S&#10;jFABiyJZAyPiLlvdAzvQkAKvK/6/Qf0DAAD//wMAUEsBAi0AFAAGAAgAAAAhALaDOJL+AAAA4QEA&#10;ABMAAAAAAAAAAAAAAAAAAAAAAFtDb250ZW50X1R5cGVzXS54bWxQSwECLQAUAAYACAAAACEAOP0h&#10;/9YAAACUAQAACwAAAAAAAAAAAAAAAAAvAQAAX3JlbHMvLnJlbHNQSwECLQAUAAYACAAAACEAQaDL&#10;AbkCAACUBQAADgAAAAAAAAAAAAAAAAAuAgAAZHJzL2Uyb0RvYy54bWxQSwECLQAUAAYACAAAACEA&#10;kYPy4eEAAAAJAQAADwAAAAAAAAAAAAAAAAATBQAAZHJzL2Rvd25yZXYueG1sUEsFBgAAAAAEAAQA&#10;8wAAACEGAAAAAA==&#10;" fillcolor="white [3212]" stroked="f" strokeweight="1pt"/>
            </w:pict>
          </mc:Fallback>
        </mc:AlternateContent>
      </w:r>
      <w:r w:rsidRPr="00856789">
        <w:rPr>
          <w:rFonts w:ascii="Liberation Serif" w:hAnsi="Liberation Serif" w:cs="Liberation Serif"/>
          <w:spacing w:val="-6"/>
          <w:sz w:val="28"/>
          <w:szCs w:val="28"/>
        </w:rPr>
        <w:t>Приложение к письму</w:t>
      </w:r>
    </w:p>
    <w:p w:rsidR="00F66C0A" w:rsidRPr="00856789" w:rsidRDefault="00F66C0A" w:rsidP="00F66C0A">
      <w:pPr>
        <w:spacing w:after="0"/>
        <w:ind w:left="5387"/>
        <w:rPr>
          <w:rFonts w:ascii="Liberation Serif" w:hAnsi="Liberation Serif" w:cs="Liberation Serif"/>
          <w:spacing w:val="-6"/>
          <w:sz w:val="28"/>
          <w:szCs w:val="28"/>
        </w:rPr>
      </w:pPr>
      <w:r w:rsidRPr="00856789">
        <w:rPr>
          <w:rFonts w:ascii="Liberation Serif" w:hAnsi="Liberation Serif" w:cs="Liberation Serif"/>
          <w:spacing w:val="-6"/>
          <w:sz w:val="28"/>
          <w:szCs w:val="28"/>
        </w:rPr>
        <w:t xml:space="preserve">от 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%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  <w:lang w:val="en-US"/>
        </w:rPr>
        <w:t>REG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_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  <w:lang w:val="en-US"/>
        </w:rPr>
        <w:t>DATE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%</w:t>
      </w:r>
      <w:r w:rsidRPr="00856789">
        <w:rPr>
          <w:rFonts w:ascii="Liberation Serif" w:hAnsi="Liberation Serif" w:cs="Liberation Serif"/>
          <w:spacing w:val="-6"/>
          <w:sz w:val="28"/>
          <w:szCs w:val="28"/>
        </w:rPr>
        <w:t xml:space="preserve"> № 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%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  <w:lang w:val="en-US"/>
        </w:rPr>
        <w:t>REG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_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  <w:lang w:val="en-US"/>
        </w:rPr>
        <w:t>NUM</w:t>
      </w:r>
      <w:r w:rsidRPr="00856789">
        <w:rPr>
          <w:rFonts w:ascii="Liberation Serif" w:hAnsi="Liberation Serif" w:cs="Liberation Serif"/>
          <w:color w:val="E7E6E6" w:themeColor="background2"/>
          <w:sz w:val="28"/>
          <w:szCs w:val="28"/>
        </w:rPr>
        <w:t>%</w:t>
      </w:r>
    </w:p>
    <w:p w:rsidR="00F66C0A" w:rsidRPr="00856789" w:rsidRDefault="00F66C0A" w:rsidP="00F66C0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66C0A" w:rsidRPr="00856789" w:rsidRDefault="00F66C0A" w:rsidP="00F66C0A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E68B5" w:rsidRPr="00856789" w:rsidRDefault="0040099C" w:rsidP="00825C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</w:rPr>
      </w:pPr>
      <w:r w:rsidRPr="00856789">
        <w:rPr>
          <w:rFonts w:ascii="Liberation Serif" w:hAnsi="Liberation Serif" w:cs="Liberation Serif"/>
          <w:sz w:val="28"/>
          <w:szCs w:val="28"/>
        </w:rPr>
        <w:t xml:space="preserve">ИНФОРМАЦИОННАЯ СПРАВКА </w:t>
      </w:r>
      <w:r w:rsidRPr="00856789">
        <w:rPr>
          <w:rFonts w:ascii="Liberation Serif" w:hAnsi="Liberation Serif" w:cs="Liberation Serif"/>
          <w:sz w:val="28"/>
          <w:szCs w:val="28"/>
        </w:rPr>
        <w:br/>
      </w:r>
      <w:r w:rsidR="00027680" w:rsidRPr="00856789">
        <w:rPr>
          <w:rFonts w:ascii="Liberation Serif" w:hAnsi="Liberation Serif" w:cs="Liberation Serif"/>
          <w:sz w:val="28"/>
          <w:szCs w:val="28"/>
        </w:rPr>
        <w:t>о результатах проведения публичных консультаций</w:t>
      </w:r>
      <w:r w:rsidR="00C510CC" w:rsidRPr="00856789">
        <w:rPr>
          <w:rFonts w:ascii="Liberation Serif" w:hAnsi="Liberation Serif" w:cs="Liberation Serif"/>
          <w:sz w:val="28"/>
          <w:szCs w:val="28"/>
        </w:rPr>
        <w:t xml:space="preserve"> </w:t>
      </w:r>
      <w:r w:rsidRPr="00856789">
        <w:rPr>
          <w:rFonts w:ascii="Liberation Serif" w:hAnsi="Liberation Serif" w:cs="Liberation Serif"/>
          <w:sz w:val="28"/>
          <w:szCs w:val="28"/>
        </w:rPr>
        <w:t>в рамках оценки регулирующего воздействия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</w:t>
      </w:r>
      <w:r w:rsidR="0095552A" w:rsidRPr="00856789">
        <w:rPr>
          <w:rFonts w:ascii="Liberation Serif" w:hAnsi="Liberation Serif" w:cs="Liberation Serif"/>
          <w:sz w:val="28"/>
          <w:szCs w:val="24"/>
        </w:rPr>
        <w:t xml:space="preserve">(ОРВ) 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за </w:t>
      </w:r>
      <w:r w:rsidR="00613A17" w:rsidRPr="00856789">
        <w:rPr>
          <w:rFonts w:ascii="Liberation Serif" w:hAnsi="Liberation Serif" w:cs="Liberation Serif"/>
          <w:sz w:val="28"/>
          <w:szCs w:val="24"/>
          <w:lang w:val="en-US"/>
        </w:rPr>
        <w:t>I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полугодие </w:t>
      </w:r>
      <w:r w:rsidR="001777B6" w:rsidRPr="00856789">
        <w:rPr>
          <w:rFonts w:ascii="Liberation Serif" w:hAnsi="Liberation Serif" w:cs="Liberation Serif"/>
          <w:sz w:val="28"/>
          <w:szCs w:val="24"/>
        </w:rPr>
        <w:t>201</w:t>
      </w:r>
      <w:r w:rsidR="00021FA1" w:rsidRPr="00856789">
        <w:rPr>
          <w:rFonts w:ascii="Liberation Serif" w:hAnsi="Liberation Serif" w:cs="Liberation Serif"/>
          <w:sz w:val="28"/>
          <w:szCs w:val="24"/>
        </w:rPr>
        <w:t>9</w:t>
      </w:r>
      <w:r w:rsidRPr="00856789">
        <w:rPr>
          <w:rFonts w:ascii="Liberation Serif" w:hAnsi="Liberation Serif" w:cs="Liberation Serif"/>
          <w:sz w:val="28"/>
          <w:szCs w:val="24"/>
        </w:rPr>
        <w:t xml:space="preserve"> года</w:t>
      </w:r>
    </w:p>
    <w:p w:rsidR="00C510CC" w:rsidRPr="00856789" w:rsidRDefault="001B79F4" w:rsidP="00825C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56789">
        <w:rPr>
          <w:rFonts w:ascii="Liberation Serif" w:hAnsi="Liberation Serif" w:cs="Liberation Serif"/>
          <w:sz w:val="28"/>
          <w:szCs w:val="28"/>
        </w:rPr>
        <w:t>Управление</w:t>
      </w:r>
      <w:r w:rsidR="00142365" w:rsidRPr="00856789">
        <w:rPr>
          <w:rFonts w:ascii="Liberation Serif" w:hAnsi="Liberation Serif" w:cs="Liberation Serif"/>
          <w:sz w:val="28"/>
          <w:szCs w:val="28"/>
        </w:rPr>
        <w:t>м</w:t>
      </w:r>
      <w:r w:rsidRPr="00856789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</w:t>
      </w:r>
      <w:r w:rsidR="001777B6" w:rsidRPr="00856789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</w:p>
    <w:p w:rsidR="00C510CC" w:rsidRPr="00856789" w:rsidRDefault="00C510CC" w:rsidP="00825C69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421"/>
        <w:gridCol w:w="3827"/>
        <w:gridCol w:w="5675"/>
      </w:tblGrid>
      <w:tr w:rsidR="00AE68B5" w:rsidRPr="00856789" w:rsidTr="00FA79B5">
        <w:tc>
          <w:tcPr>
            <w:tcW w:w="421" w:type="dxa"/>
          </w:tcPr>
          <w:p w:rsidR="00AE68B5" w:rsidRPr="00856789" w:rsidRDefault="00AE68B5" w:rsidP="001777B6">
            <w:pPr>
              <w:pStyle w:val="a4"/>
              <w:numPr>
                <w:ilvl w:val="0"/>
                <w:numId w:val="2"/>
              </w:numPr>
              <w:jc w:val="center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920E2B" w:rsidP="00FA79B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бщее количество проектов нормативных правовых актов, по</w:t>
            </w:r>
            <w:r w:rsidR="00FA79B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которым проведены публичные </w:t>
            </w:r>
            <w:r w:rsidR="00C130A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5675" w:type="dxa"/>
          </w:tcPr>
          <w:p w:rsidR="00F44CFB" w:rsidRPr="00856789" w:rsidRDefault="000A6FD6" w:rsidP="0090302D">
            <w:p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1</w:t>
            </w:r>
            <w:r w:rsidR="00613A1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1777B6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проект нормативн</w:t>
            </w:r>
            <w:r w:rsidR="0090302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ого</w:t>
            </w:r>
            <w:r w:rsidR="001777B6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правов</w:t>
            </w:r>
            <w:r w:rsidR="0090302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ого</w:t>
            </w:r>
            <w:r w:rsidR="001777B6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акт</w:t>
            </w:r>
            <w:r w:rsidR="0090302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а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</w:p>
        </w:tc>
      </w:tr>
      <w:tr w:rsidR="00AE68B5" w:rsidRPr="00856789" w:rsidTr="00FA79B5">
        <w:tc>
          <w:tcPr>
            <w:tcW w:w="421" w:type="dxa"/>
          </w:tcPr>
          <w:p w:rsidR="00AE68B5" w:rsidRPr="00856789" w:rsidRDefault="00AE68B5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726C77" w:rsidP="00FA79B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Информация о 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граждан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ах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и</w:t>
            </w:r>
            <w:r w:rsidR="00FA79B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организаци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ях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, </w:t>
            </w:r>
            <w:r w:rsidR="00FA79B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извещённых о 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</w:t>
            </w:r>
            <w:r w:rsidR="00C130A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оведении публичных консультаций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профильным органом</w:t>
            </w:r>
          </w:p>
        </w:tc>
        <w:tc>
          <w:tcPr>
            <w:tcW w:w="5675" w:type="dxa"/>
          </w:tcPr>
          <w:p w:rsidR="00856789" w:rsidRPr="00F255E8" w:rsidRDefault="00856789" w:rsidP="00F255E8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F255E8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Свердловский областной Союз промышленников и</w:t>
            </w:r>
            <w:r w:rsidR="00F255E8" w:rsidRPr="00F255E8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Pr="00F255E8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предпринимателей;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Уральская торгово-промышленная палата;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Свердловское областное отделение Общероссийской общественной организации малого и среднего предпринимательства «Опора России»;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Свердловское региональное отделение Общероссийской общественной организации «Деловая Россия»;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Институт экономики </w:t>
            </w:r>
            <w:proofErr w:type="spellStart"/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УрО</w:t>
            </w:r>
            <w:proofErr w:type="spellEnd"/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РАН;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Региональная общественная организация «Свердловская региональная ассоциация выпускников Президентской программы»;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Филиал Федерального государственного бюджетного учреждения культуры «Агентство по</w:t>
            </w:r>
            <w:r w:rsidR="00FA79B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управлению и</w:t>
            </w:r>
            <w:r w:rsid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использованию памятников истории и куль</w:t>
            </w:r>
            <w:r w:rsid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туры» по </w:t>
            </w: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Уральскому федеральному округу;</w:t>
            </w:r>
          </w:p>
          <w:p w:rsidR="00856789" w:rsidRPr="002B00A6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Государственного бюджетного учреждения культуры Свердловской области «Научно-производственный центр по охране и использованию памятников истории и</w:t>
            </w:r>
            <w:r w:rsid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культуры Свердловской области»;</w:t>
            </w:r>
          </w:p>
          <w:p w:rsidR="00FE44B5" w:rsidRDefault="00856789" w:rsidP="002B00A6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Муниципальное казенное учреждение «Екатеринбургский Центр по охране и использованию исторического и культурного наследия»</w:t>
            </w:r>
            <w:r w:rsidR="002B00A6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;</w:t>
            </w:r>
          </w:p>
          <w:p w:rsidR="002B00A6" w:rsidRPr="002B00A6" w:rsidRDefault="000D054C" w:rsidP="000D054C">
            <w:pPr>
              <w:pStyle w:val="a4"/>
              <w:numPr>
                <w:ilvl w:val="1"/>
                <w:numId w:val="2"/>
              </w:num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proofErr w:type="spellStart"/>
            <w:r w:rsidRPr="004B629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Курашов</w:t>
            </w:r>
            <w:proofErr w:type="spellEnd"/>
            <w:r w:rsidRPr="004B629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Ю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.</w:t>
            </w:r>
            <w:r w:rsidRPr="004B629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Ю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, ч</w:t>
            </w:r>
            <w:r w:rsidR="004B629B" w:rsidRPr="004B629B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лен Свердловского регионального отделения Всероссийской общественной организации «Всероссийское общество охраны памятников истории и</w:t>
            </w:r>
            <w:r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культуры»</w:t>
            </w:r>
          </w:p>
        </w:tc>
      </w:tr>
      <w:tr w:rsidR="00AE68B5" w:rsidRPr="00856789" w:rsidTr="00FA79B5">
        <w:tc>
          <w:tcPr>
            <w:tcW w:w="421" w:type="dxa"/>
          </w:tcPr>
          <w:p w:rsidR="00AE68B5" w:rsidRPr="00856789" w:rsidRDefault="00AE68B5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E461C8" w:rsidP="00FE44B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оличеств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участников публичных консультаций (направивших мнения о проекте НПА)</w:t>
            </w:r>
          </w:p>
        </w:tc>
        <w:tc>
          <w:tcPr>
            <w:tcW w:w="5675" w:type="dxa"/>
          </w:tcPr>
          <w:p w:rsidR="002968C9" w:rsidRPr="00856789" w:rsidRDefault="00855482" w:rsidP="00855482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 w:rsidR="005A258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участников</w:t>
            </w:r>
          </w:p>
        </w:tc>
      </w:tr>
      <w:tr w:rsidR="00AE68B5" w:rsidRPr="00856789" w:rsidTr="00FA79B5">
        <w:tc>
          <w:tcPr>
            <w:tcW w:w="421" w:type="dxa"/>
          </w:tcPr>
          <w:p w:rsidR="00AE68B5" w:rsidRPr="00856789" w:rsidRDefault="00AE68B5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E461C8" w:rsidP="002968C9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</w:t>
            </w:r>
            <w:r w:rsidR="00D307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оличество поступивших предложений от участников публичных консультаций</w:t>
            </w:r>
            <w:r w:rsidR="006A374C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/</w:t>
            </w:r>
            <w:r w:rsidR="00EC4AE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6A374C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количество</w:t>
            </w:r>
            <w:r w:rsidR="00EC4AE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мнений о поддержке акта</w:t>
            </w:r>
          </w:p>
        </w:tc>
        <w:tc>
          <w:tcPr>
            <w:tcW w:w="5675" w:type="dxa"/>
          </w:tcPr>
          <w:p w:rsidR="00F06561" w:rsidRPr="00856789" w:rsidRDefault="00855482" w:rsidP="00AE4998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 w:rsidR="002968C9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предложени</w:t>
            </w:r>
            <w:r w:rsidR="00F065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й</w:t>
            </w:r>
            <w:r w:rsidR="002968C9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F065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/ </w:t>
            </w:r>
            <w:r w:rsidR="00AE4998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 w:rsidR="002968C9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мнен</w:t>
            </w:r>
            <w:r w:rsidR="00F065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</w:t>
            </w:r>
            <w:r w:rsidR="00CA4563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я</w:t>
            </w:r>
            <w:r w:rsidR="00F065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 поддержке </w:t>
            </w:r>
            <w:r w:rsidR="0099140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акта</w:t>
            </w:r>
          </w:p>
        </w:tc>
      </w:tr>
      <w:tr w:rsidR="00AE68B5" w:rsidRPr="00856789" w:rsidTr="00FA79B5">
        <w:tc>
          <w:tcPr>
            <w:tcW w:w="421" w:type="dxa"/>
          </w:tcPr>
          <w:p w:rsidR="00AE68B5" w:rsidRPr="00856789" w:rsidRDefault="00AE68B5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E461C8" w:rsidP="006C44AF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</w:t>
            </w:r>
            <w:r w:rsidR="00EC4AE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оличеств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EC4AE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учтённых предложений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EC4AE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уча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стников публичных консультаций</w:t>
            </w:r>
          </w:p>
        </w:tc>
        <w:tc>
          <w:tcPr>
            <w:tcW w:w="5675" w:type="dxa"/>
          </w:tcPr>
          <w:p w:rsidR="00DD5AF3" w:rsidRPr="00856789" w:rsidRDefault="00855482" w:rsidP="00AE4998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 w:rsidR="0005369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F065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предложени</w:t>
            </w:r>
            <w:r w:rsidR="0005369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й</w:t>
            </w:r>
          </w:p>
        </w:tc>
      </w:tr>
      <w:tr w:rsidR="00994361" w:rsidRPr="00856789" w:rsidTr="00FA79B5">
        <w:tc>
          <w:tcPr>
            <w:tcW w:w="421" w:type="dxa"/>
          </w:tcPr>
          <w:p w:rsidR="00994361" w:rsidRPr="00856789" w:rsidRDefault="00994361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E461C8" w:rsidP="006C44AF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Количество 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частично учтённых предложений участников публичных консультаций, наличи</w:t>
            </w:r>
            <w:r w:rsidR="00791C9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е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обоснований неполного учета</w:t>
            </w:r>
          </w:p>
        </w:tc>
        <w:tc>
          <w:tcPr>
            <w:tcW w:w="5675" w:type="dxa"/>
          </w:tcPr>
          <w:p w:rsidR="00994361" w:rsidRPr="00856789" w:rsidRDefault="00863691" w:rsidP="00863691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</w:t>
            </w:r>
            <w:r w:rsidR="00DD5AF3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предложени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й</w:t>
            </w:r>
          </w:p>
        </w:tc>
      </w:tr>
      <w:tr w:rsidR="00994361" w:rsidRPr="00856789" w:rsidTr="00FA79B5">
        <w:tc>
          <w:tcPr>
            <w:tcW w:w="421" w:type="dxa"/>
          </w:tcPr>
          <w:p w:rsidR="00994361" w:rsidRPr="00856789" w:rsidRDefault="00994361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E461C8" w:rsidP="00053697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оличеств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отклонённых предложений участников публичных ко</w:t>
            </w:r>
            <w:r w:rsidR="002E7DC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нсультаций, наличи</w:t>
            </w:r>
            <w:r w:rsidR="00791C9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е</w:t>
            </w:r>
            <w:r w:rsidR="002E7DC4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обоснований</w:t>
            </w:r>
            <w:r w:rsidR="00994361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отклонения предложений о доработке проектов актов</w:t>
            </w:r>
          </w:p>
        </w:tc>
        <w:tc>
          <w:tcPr>
            <w:tcW w:w="5675" w:type="dxa"/>
          </w:tcPr>
          <w:p w:rsidR="00994361" w:rsidRPr="00856789" w:rsidRDefault="00053697" w:rsidP="00863691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 предложений</w:t>
            </w:r>
          </w:p>
        </w:tc>
      </w:tr>
      <w:tr w:rsidR="00E53FCD" w:rsidRPr="00856789" w:rsidTr="00FA79B5">
        <w:tc>
          <w:tcPr>
            <w:tcW w:w="421" w:type="dxa"/>
          </w:tcPr>
          <w:p w:rsidR="00E53FCD" w:rsidRPr="00856789" w:rsidRDefault="00E53FCD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E53FCD" w:rsidRPr="00856789" w:rsidRDefault="00E461C8" w:rsidP="00FA79B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Количество п</w:t>
            </w:r>
            <w:r w:rsidR="004E70F7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роведен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ных</w:t>
            </w:r>
            <w:r w:rsidR="00170F1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согласительных совещаний (с</w:t>
            </w:r>
            <w:r w:rsidR="00FA79B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="00170F1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приложением протоколов проведенных совещаний)</w:t>
            </w:r>
          </w:p>
        </w:tc>
        <w:tc>
          <w:tcPr>
            <w:tcW w:w="5675" w:type="dxa"/>
          </w:tcPr>
          <w:p w:rsidR="00E53FCD" w:rsidRPr="00856789" w:rsidRDefault="008836A2" w:rsidP="00053697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0 согласительных совещаний</w:t>
            </w:r>
          </w:p>
        </w:tc>
      </w:tr>
      <w:tr w:rsidR="00170F10" w:rsidRPr="00856789" w:rsidTr="00FA79B5">
        <w:tc>
          <w:tcPr>
            <w:tcW w:w="421" w:type="dxa"/>
          </w:tcPr>
          <w:p w:rsidR="00170F10" w:rsidRPr="00856789" w:rsidRDefault="00170F10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F05AC1" w:rsidP="006C44AF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</w:t>
            </w:r>
            <w:r w:rsidR="00170F1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езультаты согласительных совещаний</w:t>
            </w:r>
          </w:p>
        </w:tc>
        <w:tc>
          <w:tcPr>
            <w:tcW w:w="5675" w:type="dxa"/>
          </w:tcPr>
          <w:p w:rsidR="00170F10" w:rsidRPr="00856789" w:rsidRDefault="00053697" w:rsidP="00863691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-</w:t>
            </w:r>
          </w:p>
        </w:tc>
      </w:tr>
      <w:tr w:rsidR="00170F10" w:rsidRPr="00856789" w:rsidTr="00FA79B5">
        <w:tc>
          <w:tcPr>
            <w:tcW w:w="421" w:type="dxa"/>
          </w:tcPr>
          <w:p w:rsidR="00170F10" w:rsidRPr="00856789" w:rsidRDefault="00170F10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F05AC1" w:rsidP="006C44AF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</w:t>
            </w:r>
            <w:r w:rsidR="00170F1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оличество обращений (жалоб), поступивших от участников публичных консультаций</w:t>
            </w:r>
          </w:p>
        </w:tc>
        <w:tc>
          <w:tcPr>
            <w:tcW w:w="5675" w:type="dxa"/>
          </w:tcPr>
          <w:p w:rsidR="00170F10" w:rsidRPr="00856789" w:rsidRDefault="006C44AF" w:rsidP="001777B6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-</w:t>
            </w:r>
          </w:p>
        </w:tc>
      </w:tr>
      <w:tr w:rsidR="00170F10" w:rsidRPr="00856789" w:rsidTr="00FA79B5">
        <w:tc>
          <w:tcPr>
            <w:tcW w:w="421" w:type="dxa"/>
          </w:tcPr>
          <w:p w:rsidR="00170F10" w:rsidRPr="00856789" w:rsidRDefault="00170F10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F05AC1" w:rsidP="006C44AF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</w:t>
            </w:r>
            <w:r w:rsidR="00170F1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езультаты рассмотрения обращений (жалоб) участников публичных консультаций исполнительным органом государственной власти Свердловской области</w:t>
            </w:r>
          </w:p>
        </w:tc>
        <w:tc>
          <w:tcPr>
            <w:tcW w:w="5675" w:type="dxa"/>
          </w:tcPr>
          <w:p w:rsidR="00170F10" w:rsidRPr="00856789" w:rsidRDefault="006C44AF" w:rsidP="001777B6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-</w:t>
            </w:r>
          </w:p>
        </w:tc>
      </w:tr>
      <w:tr w:rsidR="00D758F0" w:rsidRPr="00856789" w:rsidTr="00FA79B5">
        <w:tc>
          <w:tcPr>
            <w:tcW w:w="421" w:type="dxa"/>
          </w:tcPr>
          <w:p w:rsidR="00D758F0" w:rsidRPr="00856789" w:rsidRDefault="00D758F0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D758F0" w:rsidRPr="00856789" w:rsidRDefault="00F05AC1" w:rsidP="00FA79B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</w:t>
            </w:r>
            <w:r w:rsidR="00D758F0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нформация о соблюдении сроков размещения итоговых документов ОРВ (заключений и сводок предложений) на официальном сайте для публичных консультаций</w:t>
            </w:r>
          </w:p>
        </w:tc>
        <w:tc>
          <w:tcPr>
            <w:tcW w:w="5675" w:type="dxa"/>
          </w:tcPr>
          <w:p w:rsidR="00D758F0" w:rsidRPr="00856789" w:rsidRDefault="006C44AF" w:rsidP="00855482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Итоговые документы ОРВ (заключени</w:t>
            </w:r>
            <w:r w:rsidR="00397BC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е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и сводк</w:t>
            </w:r>
            <w:r w:rsidR="00397BCD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а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предложений) размещались </w:t>
            </w:r>
            <w:r w:rsidR="00855482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в установленные сроки</w:t>
            </w:r>
          </w:p>
        </w:tc>
      </w:tr>
      <w:tr w:rsidR="00863719" w:rsidRPr="00856789" w:rsidTr="00FA79B5">
        <w:tc>
          <w:tcPr>
            <w:tcW w:w="421" w:type="dxa"/>
          </w:tcPr>
          <w:p w:rsidR="00863719" w:rsidRPr="00856789" w:rsidRDefault="00863719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863719" w:rsidP="00C9102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Реквизиты принятых нормативных правовых актов, принятых по результатам ОРВ</w:t>
            </w:r>
          </w:p>
        </w:tc>
        <w:tc>
          <w:tcPr>
            <w:tcW w:w="5675" w:type="dxa"/>
          </w:tcPr>
          <w:p w:rsidR="00863719" w:rsidRPr="00856789" w:rsidRDefault="000D303C" w:rsidP="00B46285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приказ Управления государственной охраны объектов культурного наследия Свердловской области от</w:t>
            </w:r>
            <w:r w:rsidR="00B4628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2</w:t>
            </w:r>
            <w:r w:rsid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9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.0</w:t>
            </w:r>
            <w:r w:rsid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5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.201</w:t>
            </w:r>
            <w:r w:rsid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9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№ 265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«</w:t>
            </w:r>
            <w:r w:rsidR="00440D19" w:rsidRP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разрешения на</w:t>
            </w:r>
            <w:r w:rsid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r w:rsidR="00440D19" w:rsidRP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строительство при проведении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</w:t>
            </w:r>
            <w:r w:rsidR="00B4628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 </w:t>
            </w:r>
            <w:bookmarkStart w:id="0" w:name="_GoBack"/>
            <w:bookmarkEnd w:id="0"/>
            <w:r w:rsidR="00440D19" w:rsidRP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культуры) народов Российской Федерации, или выявленного объекта культурного наследия, затрагивающих конструктивные и</w:t>
            </w:r>
            <w:r w:rsidR="00B46285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</w:t>
            </w:r>
            <w:r w:rsidR="00440D19" w:rsidRPr="00440D1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другие характеристики надежности и безопасности данного объекта культурного наследия</w:t>
            </w: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»</w:t>
            </w:r>
          </w:p>
        </w:tc>
      </w:tr>
      <w:tr w:rsidR="00920E2B" w:rsidRPr="00856789" w:rsidTr="00FA79B5">
        <w:tc>
          <w:tcPr>
            <w:tcW w:w="421" w:type="dxa"/>
          </w:tcPr>
          <w:p w:rsidR="00920E2B" w:rsidRPr="00856789" w:rsidRDefault="00920E2B" w:rsidP="001777B6">
            <w:pPr>
              <w:pStyle w:val="a4"/>
              <w:numPr>
                <w:ilvl w:val="0"/>
                <w:numId w:val="2"/>
              </w:numPr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</w:tcPr>
          <w:p w:rsidR="00C130AE" w:rsidRPr="00856789" w:rsidRDefault="00920E2B" w:rsidP="00C91025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Иные сведения о</w:t>
            </w:r>
            <w:r w:rsidR="00863719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проведен</w:t>
            </w:r>
            <w:r w:rsidR="00791C9E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ии</w:t>
            </w:r>
            <w:r w:rsidR="00863719"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 xml:space="preserve"> ОРВ</w:t>
            </w:r>
          </w:p>
        </w:tc>
        <w:tc>
          <w:tcPr>
            <w:tcW w:w="5675" w:type="dxa"/>
          </w:tcPr>
          <w:p w:rsidR="00920E2B" w:rsidRPr="00856789" w:rsidRDefault="00C91025" w:rsidP="001777B6">
            <w:pPr>
              <w:jc w:val="both"/>
              <w:rPr>
                <w:rFonts w:ascii="Liberation Serif" w:hAnsi="Liberation Serif" w:cs="Liberation Serif"/>
                <w:spacing w:val="-4"/>
                <w:sz w:val="24"/>
                <w:szCs w:val="24"/>
              </w:rPr>
            </w:pPr>
            <w:r w:rsidRPr="00856789">
              <w:rPr>
                <w:rFonts w:ascii="Liberation Serif" w:hAnsi="Liberation Serif" w:cs="Liberation Serif"/>
                <w:spacing w:val="-4"/>
                <w:sz w:val="24"/>
                <w:szCs w:val="24"/>
              </w:rPr>
              <w:t>-</w:t>
            </w:r>
          </w:p>
        </w:tc>
      </w:tr>
    </w:tbl>
    <w:p w:rsidR="00904D42" w:rsidRPr="00856789" w:rsidRDefault="00904D42" w:rsidP="00904D42">
      <w:pPr>
        <w:rPr>
          <w:rFonts w:ascii="Liberation Serif" w:hAnsi="Liberation Serif" w:cs="Liberation Serif"/>
          <w:sz w:val="16"/>
          <w:szCs w:val="16"/>
        </w:rPr>
      </w:pPr>
    </w:p>
    <w:sectPr w:rsidR="00904D42" w:rsidRPr="00856789" w:rsidSect="001777B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9C" w:rsidRDefault="003D369C" w:rsidP="001455C4">
      <w:pPr>
        <w:spacing w:after="0" w:line="240" w:lineRule="auto"/>
      </w:pPr>
      <w:r>
        <w:separator/>
      </w:r>
    </w:p>
  </w:endnote>
  <w:end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9C" w:rsidRDefault="003D369C" w:rsidP="001455C4">
      <w:pPr>
        <w:spacing w:after="0" w:line="240" w:lineRule="auto"/>
      </w:pPr>
      <w:r>
        <w:separator/>
      </w:r>
    </w:p>
  </w:footnote>
  <w:footnote w:type="continuationSeparator" w:id="0">
    <w:p w:rsidR="003D369C" w:rsidRDefault="003D369C" w:rsidP="0014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5815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55C4" w:rsidRPr="00FA79B5" w:rsidRDefault="001455C4" w:rsidP="00FA79B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455C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455C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30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455C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674D"/>
    <w:multiLevelType w:val="hybridMultilevel"/>
    <w:tmpl w:val="2FFE9FAC"/>
    <w:lvl w:ilvl="0" w:tplc="1B2EF6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7552455E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02B2"/>
    <w:multiLevelType w:val="hybridMultilevel"/>
    <w:tmpl w:val="54141270"/>
    <w:lvl w:ilvl="0" w:tplc="D690F88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344"/>
    <w:multiLevelType w:val="hybridMultilevel"/>
    <w:tmpl w:val="698C857E"/>
    <w:lvl w:ilvl="0" w:tplc="69C6432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388058CA"/>
    <w:multiLevelType w:val="hybridMultilevel"/>
    <w:tmpl w:val="39E2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1E79"/>
    <w:multiLevelType w:val="multilevel"/>
    <w:tmpl w:val="23EEBD34"/>
    <w:lvl w:ilvl="0">
      <w:start w:val="5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4662B10"/>
    <w:multiLevelType w:val="hybridMultilevel"/>
    <w:tmpl w:val="95EA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C4"/>
    <w:rsid w:val="00021FA1"/>
    <w:rsid w:val="00027680"/>
    <w:rsid w:val="00053697"/>
    <w:rsid w:val="0007318D"/>
    <w:rsid w:val="000A6FD6"/>
    <w:rsid w:val="000D054C"/>
    <w:rsid w:val="000D303C"/>
    <w:rsid w:val="000E5CAF"/>
    <w:rsid w:val="00141F2A"/>
    <w:rsid w:val="00142365"/>
    <w:rsid w:val="001455C4"/>
    <w:rsid w:val="00170F10"/>
    <w:rsid w:val="001777B6"/>
    <w:rsid w:val="00181B22"/>
    <w:rsid w:val="0019405C"/>
    <w:rsid w:val="001A3544"/>
    <w:rsid w:val="001A7163"/>
    <w:rsid w:val="001B79F4"/>
    <w:rsid w:val="002968C9"/>
    <w:rsid w:val="002B00A6"/>
    <w:rsid w:val="002B2A82"/>
    <w:rsid w:val="002E7DC4"/>
    <w:rsid w:val="003345F3"/>
    <w:rsid w:val="003705D2"/>
    <w:rsid w:val="00383F24"/>
    <w:rsid w:val="00397BCD"/>
    <w:rsid w:val="003A3CE6"/>
    <w:rsid w:val="003C4C07"/>
    <w:rsid w:val="003D369C"/>
    <w:rsid w:val="003D623E"/>
    <w:rsid w:val="0040099C"/>
    <w:rsid w:val="00401835"/>
    <w:rsid w:val="00437F9F"/>
    <w:rsid w:val="00440D19"/>
    <w:rsid w:val="004600C2"/>
    <w:rsid w:val="004B597C"/>
    <w:rsid w:val="004B629B"/>
    <w:rsid w:val="004C06BA"/>
    <w:rsid w:val="004E70F7"/>
    <w:rsid w:val="005233E7"/>
    <w:rsid w:val="00537401"/>
    <w:rsid w:val="00574E31"/>
    <w:rsid w:val="0059296E"/>
    <w:rsid w:val="005A258D"/>
    <w:rsid w:val="005D3AD0"/>
    <w:rsid w:val="005E758E"/>
    <w:rsid w:val="00613A17"/>
    <w:rsid w:val="006333E4"/>
    <w:rsid w:val="006430B4"/>
    <w:rsid w:val="006468C2"/>
    <w:rsid w:val="00650C4C"/>
    <w:rsid w:val="00694898"/>
    <w:rsid w:val="006966DA"/>
    <w:rsid w:val="006A374C"/>
    <w:rsid w:val="006C44AF"/>
    <w:rsid w:val="006D5B49"/>
    <w:rsid w:val="00702B83"/>
    <w:rsid w:val="007138D5"/>
    <w:rsid w:val="00726C77"/>
    <w:rsid w:val="0076246E"/>
    <w:rsid w:val="00777158"/>
    <w:rsid w:val="00791C9E"/>
    <w:rsid w:val="007D174D"/>
    <w:rsid w:val="007F3024"/>
    <w:rsid w:val="007F75A0"/>
    <w:rsid w:val="00825C69"/>
    <w:rsid w:val="00855482"/>
    <w:rsid w:val="00856789"/>
    <w:rsid w:val="00860E59"/>
    <w:rsid w:val="00863691"/>
    <w:rsid w:val="00863719"/>
    <w:rsid w:val="00867142"/>
    <w:rsid w:val="008836A2"/>
    <w:rsid w:val="00891D4E"/>
    <w:rsid w:val="008941FB"/>
    <w:rsid w:val="008C2D29"/>
    <w:rsid w:val="008D73ED"/>
    <w:rsid w:val="008E4624"/>
    <w:rsid w:val="0090302D"/>
    <w:rsid w:val="00904D42"/>
    <w:rsid w:val="00914BC8"/>
    <w:rsid w:val="00920E2B"/>
    <w:rsid w:val="0093304B"/>
    <w:rsid w:val="009362B3"/>
    <w:rsid w:val="00944388"/>
    <w:rsid w:val="00947D4F"/>
    <w:rsid w:val="0095552A"/>
    <w:rsid w:val="00984888"/>
    <w:rsid w:val="0099140E"/>
    <w:rsid w:val="00994361"/>
    <w:rsid w:val="009B6273"/>
    <w:rsid w:val="009C0B18"/>
    <w:rsid w:val="00A379FC"/>
    <w:rsid w:val="00A50471"/>
    <w:rsid w:val="00A823D0"/>
    <w:rsid w:val="00A83481"/>
    <w:rsid w:val="00AC15D6"/>
    <w:rsid w:val="00AE4998"/>
    <w:rsid w:val="00AE68B5"/>
    <w:rsid w:val="00B2610D"/>
    <w:rsid w:val="00B33AC8"/>
    <w:rsid w:val="00B46285"/>
    <w:rsid w:val="00B938AF"/>
    <w:rsid w:val="00C130AE"/>
    <w:rsid w:val="00C1371B"/>
    <w:rsid w:val="00C263E7"/>
    <w:rsid w:val="00C510CC"/>
    <w:rsid w:val="00C91025"/>
    <w:rsid w:val="00CA4563"/>
    <w:rsid w:val="00D00868"/>
    <w:rsid w:val="00D04C6F"/>
    <w:rsid w:val="00D307F7"/>
    <w:rsid w:val="00D32C56"/>
    <w:rsid w:val="00D35A44"/>
    <w:rsid w:val="00D62C16"/>
    <w:rsid w:val="00D758F0"/>
    <w:rsid w:val="00D830B3"/>
    <w:rsid w:val="00DD32AC"/>
    <w:rsid w:val="00DD48CD"/>
    <w:rsid w:val="00DD5AF3"/>
    <w:rsid w:val="00E461C8"/>
    <w:rsid w:val="00E53FCD"/>
    <w:rsid w:val="00EC4AE4"/>
    <w:rsid w:val="00ED241D"/>
    <w:rsid w:val="00EF49FD"/>
    <w:rsid w:val="00F05AC1"/>
    <w:rsid w:val="00F06561"/>
    <w:rsid w:val="00F21ABF"/>
    <w:rsid w:val="00F24F0D"/>
    <w:rsid w:val="00F255E8"/>
    <w:rsid w:val="00F44CFB"/>
    <w:rsid w:val="00F66C0A"/>
    <w:rsid w:val="00F830C4"/>
    <w:rsid w:val="00F90077"/>
    <w:rsid w:val="00FA79B5"/>
    <w:rsid w:val="00FE44B5"/>
    <w:rsid w:val="00FE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2DB3"/>
  <w15:docId w15:val="{7A6BD6A4-BB28-48A9-986F-8CCD347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F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5C4"/>
  </w:style>
  <w:style w:type="paragraph" w:styleId="a7">
    <w:name w:val="footer"/>
    <w:basedOn w:val="a"/>
    <w:link w:val="a8"/>
    <w:uiPriority w:val="99"/>
    <w:unhideWhenUsed/>
    <w:rsid w:val="00145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5C4"/>
  </w:style>
  <w:style w:type="paragraph" w:styleId="a9">
    <w:name w:val="Balloon Text"/>
    <w:basedOn w:val="a"/>
    <w:link w:val="aa"/>
    <w:uiPriority w:val="99"/>
    <w:semiHidden/>
    <w:unhideWhenUsed/>
    <w:rsid w:val="00713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3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48F0-B95E-4621-9E7D-C9B09753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Елисеева Марина Юрьевна</dc:creator>
  <cp:lastModifiedBy>Бочков Павел Николаевич</cp:lastModifiedBy>
  <cp:revision>7</cp:revision>
  <cp:lastPrinted>2017-07-11T05:55:00Z</cp:lastPrinted>
  <dcterms:created xsi:type="dcterms:W3CDTF">2019-07-02T05:48:00Z</dcterms:created>
  <dcterms:modified xsi:type="dcterms:W3CDTF">2019-07-02T05:59:00Z</dcterms:modified>
</cp:coreProperties>
</file>