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C5" w:rsidRDefault="0038690C" w:rsidP="0038690C">
      <w:pPr>
        <w:jc w:val="center"/>
        <w:rPr>
          <w:b/>
        </w:rPr>
      </w:pPr>
      <w:bookmarkStart w:id="0" w:name="_GoBack"/>
      <w:r w:rsidRPr="0038690C">
        <w:rPr>
          <w:b/>
        </w:rPr>
        <w:t>Профессиональное развитие государственных гражданских служащих Свердловской области</w:t>
      </w:r>
    </w:p>
    <w:bookmarkEnd w:id="0"/>
    <w:p w:rsidR="0038690C" w:rsidRDefault="0038690C" w:rsidP="0038690C">
      <w:pPr>
        <w:jc w:val="center"/>
        <w:rPr>
          <w:b/>
        </w:rPr>
      </w:pPr>
    </w:p>
    <w:p w:rsidR="0038690C" w:rsidRPr="00EA0934" w:rsidRDefault="0038690C" w:rsidP="00EA0934">
      <w:pPr>
        <w:shd w:val="clear" w:color="auto" w:fill="F5F5EA"/>
        <w:spacing w:after="0" w:line="264" w:lineRule="atLeast"/>
        <w:ind w:right="-285" w:firstLine="709"/>
        <w:jc w:val="both"/>
        <w:rPr>
          <w:rFonts w:eastAsia="Times New Roman"/>
          <w:color w:val="252525"/>
          <w:sz w:val="24"/>
          <w:szCs w:val="24"/>
          <w:lang w:eastAsia="ru-RU"/>
        </w:rPr>
      </w:pPr>
      <w:r w:rsidRPr="00EA0934">
        <w:rPr>
          <w:rFonts w:eastAsia="Times New Roman"/>
          <w:color w:val="252525"/>
          <w:sz w:val="24"/>
          <w:szCs w:val="24"/>
          <w:lang w:eastAsia="ru-RU"/>
        </w:rPr>
        <w:t>В целях исполнения Федерального закона от 27 июля 2004 года № 79-ФЗ "О государственной гражданской службе Российской Федерации", Указа Президента Российской Федерации от 21.02.2019 № 68 "О профессиональном развитии государственных гражданских служащих Российской Федерации", Указа Губернатора Свердловской области от 30.12.2019 № 717-УГ "О профессиональном развитии государственных гражданских служащих Свердловской области", совершенствования организации профессионального развития государственных гражданских служащих Свердловской области (далее – служащие), улучшения качества подготовки проектов документов Губернатора Свердловской области и Правительства Свердловской области, оказания информационно-методической помощи на сайте Правительства Свердловской области по адресу </w:t>
      </w:r>
      <w:hyperlink r:id="rId5" w:tgtFrame="_blank" w:history="1"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http://midural.ru/100033/100468/100513/</w:t>
        </w:r>
      </w:hyperlink>
      <w:r w:rsidRPr="00EA0934">
        <w:rPr>
          <w:rFonts w:eastAsia="Times New Roman"/>
          <w:color w:val="252525"/>
          <w:sz w:val="24"/>
          <w:szCs w:val="24"/>
          <w:lang w:eastAsia="ru-RU"/>
        </w:rPr>
        <w:t> и на сайте ГАУ ДПО СО "Региональный кадровый центр государственного и муниципального управления" (далее – РКЦГМУ) по адресу </w:t>
      </w:r>
      <w:hyperlink r:id="rId6" w:tgtFrame="_blank" w:history="1"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https://xn — c1anhnsp.xn — p1ai/</w:t>
        </w:r>
        <w:proofErr w:type="spellStart"/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deyatelnost</w:t>
        </w:r>
        <w:proofErr w:type="spellEnd"/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/</w:t>
        </w:r>
        <w:proofErr w:type="spellStart"/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uchebno-metodicheskie-materialy</w:t>
        </w:r>
        <w:proofErr w:type="spellEnd"/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/</w:t>
        </w:r>
      </w:hyperlink>
      <w:r w:rsidRPr="00EA0934">
        <w:rPr>
          <w:rFonts w:eastAsia="Times New Roman"/>
          <w:color w:val="252525"/>
          <w:sz w:val="24"/>
          <w:szCs w:val="24"/>
          <w:lang w:eastAsia="ru-RU"/>
        </w:rPr>
        <w:t>  размещены и доступны для скачивания методические материалы: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научно-методическая работа "Повышение эффективности работы с обращениями граждан в органах государственного управления";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Памятка для служащих, поступающих на государственную гражданскую службу Свердловской области впервые "О государственной гражданской службе Свердловской области";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тест для самопроверки служащих и лиц, претендующих на замещение должностей государственной гражданской службы Свердловской области, по вопросам подготовки проектов правовых актов и документов;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 xml:space="preserve">Памятка </w:t>
      </w:r>
      <w:proofErr w:type="spellStart"/>
      <w:r w:rsidRPr="00EA0934">
        <w:rPr>
          <w:rFonts w:eastAsia="Times New Roman"/>
          <w:color w:val="000000"/>
          <w:sz w:val="24"/>
          <w:szCs w:val="24"/>
          <w:lang w:eastAsia="ru-RU"/>
        </w:rPr>
        <w:t>нормоконтролера</w:t>
      </w:r>
      <w:proofErr w:type="spellEnd"/>
      <w:r w:rsidRPr="00EA0934">
        <w:rPr>
          <w:rFonts w:eastAsia="Times New Roman"/>
          <w:color w:val="000000"/>
          <w:sz w:val="24"/>
          <w:szCs w:val="24"/>
          <w:lang w:eastAsia="ru-RU"/>
        </w:rPr>
        <w:t xml:space="preserve"> по работе с проектами правовых актов;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перечень нормативных правовых актов, необходимых для изучения в целях организации работы по подготовке проектов правовых актов;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практическое пособие по подготовке проектов исходящих, организационных и внутренних документов;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требования к оформлению проектов правовых актов Губернатора Свердловской области и Правительства Свердловской области;</w:t>
      </w:r>
    </w:p>
    <w:p w:rsidR="0038690C" w:rsidRPr="00EA0934" w:rsidRDefault="0038690C" w:rsidP="00EA0934">
      <w:pPr>
        <w:numPr>
          <w:ilvl w:val="0"/>
          <w:numId w:val="1"/>
        </w:numPr>
        <w:shd w:val="clear" w:color="auto" w:fill="F5F5EA"/>
        <w:spacing w:after="0" w:line="246" w:lineRule="atLeast"/>
        <w:ind w:left="0" w:right="-285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0934">
        <w:rPr>
          <w:rFonts w:eastAsia="Times New Roman"/>
          <w:color w:val="000000"/>
          <w:sz w:val="24"/>
          <w:szCs w:val="24"/>
          <w:lang w:eastAsia="ru-RU"/>
        </w:rPr>
        <w:t>этапы прохождения проектов правовых актов в системе электронного документооборота. Заполнение регистрационно-контрольной карточки проекта.</w:t>
      </w:r>
    </w:p>
    <w:p w:rsidR="0038690C" w:rsidRPr="00EA0934" w:rsidRDefault="00EA0934" w:rsidP="00EA0934">
      <w:pPr>
        <w:shd w:val="clear" w:color="auto" w:fill="F5F5EA"/>
        <w:spacing w:after="0" w:line="264" w:lineRule="atLeast"/>
        <w:ind w:right="-285" w:firstLine="709"/>
        <w:jc w:val="both"/>
        <w:rPr>
          <w:rFonts w:eastAsia="Times New Roman"/>
          <w:color w:val="252525"/>
          <w:sz w:val="24"/>
          <w:szCs w:val="24"/>
          <w:lang w:eastAsia="ru-RU"/>
        </w:rPr>
      </w:pPr>
      <w:r w:rsidRPr="00EA0934">
        <w:rPr>
          <w:rFonts w:eastAsia="Times New Roman"/>
          <w:color w:val="252525"/>
          <w:sz w:val="24"/>
          <w:szCs w:val="24"/>
          <w:lang w:eastAsia="ru-RU"/>
        </w:rPr>
        <w:t>Имеется</w:t>
      </w:r>
      <w:r w:rsidR="0038690C" w:rsidRPr="00EA0934">
        <w:rPr>
          <w:rFonts w:eastAsia="Times New Roman"/>
          <w:color w:val="252525"/>
          <w:sz w:val="24"/>
          <w:szCs w:val="24"/>
          <w:lang w:eastAsia="ru-RU"/>
        </w:rPr>
        <w:t xml:space="preserve"> возможность направления служащих и работников на обучение за счет средств органа (учреждения).</w:t>
      </w:r>
    </w:p>
    <w:p w:rsidR="0038690C" w:rsidRPr="00EA0934" w:rsidRDefault="0038690C" w:rsidP="00EA0934">
      <w:pPr>
        <w:shd w:val="clear" w:color="auto" w:fill="F5F5EA"/>
        <w:spacing w:after="0" w:line="264" w:lineRule="atLeast"/>
        <w:ind w:right="-285" w:firstLine="709"/>
        <w:jc w:val="both"/>
        <w:rPr>
          <w:rFonts w:eastAsia="Times New Roman"/>
          <w:color w:val="252525"/>
          <w:sz w:val="24"/>
          <w:szCs w:val="24"/>
          <w:lang w:eastAsia="ru-RU"/>
        </w:rPr>
      </w:pPr>
      <w:r w:rsidRPr="00EA0934">
        <w:rPr>
          <w:rFonts w:eastAsia="Times New Roman"/>
          <w:color w:val="252525"/>
          <w:sz w:val="24"/>
          <w:szCs w:val="24"/>
          <w:lang w:eastAsia="ru-RU"/>
        </w:rPr>
        <w:t>Перечень программ, сроки проведения и стоимость обучения размещены</w:t>
      </w:r>
      <w:r w:rsidRPr="00EA0934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EA0934">
        <w:rPr>
          <w:rFonts w:eastAsia="Times New Roman"/>
          <w:color w:val="252525"/>
          <w:sz w:val="24"/>
          <w:szCs w:val="24"/>
          <w:lang w:eastAsia="ru-RU"/>
        </w:rPr>
        <w:t>на сайте РКЦГМУ по адресу </w:t>
      </w:r>
      <w:hyperlink r:id="rId7" w:tgtFrame="_blank" w:history="1">
        <w:r w:rsidRPr="00EA0934">
          <w:rPr>
            <w:rFonts w:eastAsia="Times New Roman"/>
            <w:color w:val="0196C9"/>
            <w:sz w:val="24"/>
            <w:szCs w:val="24"/>
            <w:u w:val="single"/>
            <w:lang w:eastAsia="ru-RU"/>
          </w:rPr>
          <w:t>https://www.rkcgmy.ru/.</w:t>
        </w:r>
      </w:hyperlink>
    </w:p>
    <w:p w:rsidR="0038690C" w:rsidRPr="0038690C" w:rsidRDefault="0038690C" w:rsidP="00EA0934">
      <w:pPr>
        <w:shd w:val="clear" w:color="auto" w:fill="F5F5EA"/>
        <w:spacing w:after="0" w:line="264" w:lineRule="atLeast"/>
        <w:ind w:right="-285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8690C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p w:rsidR="0038690C" w:rsidRPr="0038690C" w:rsidRDefault="0038690C" w:rsidP="00EA0934">
      <w:pPr>
        <w:ind w:right="-285"/>
        <w:jc w:val="both"/>
      </w:pPr>
    </w:p>
    <w:sectPr w:rsidR="0038690C" w:rsidRPr="0038690C" w:rsidSect="00EA09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13E8"/>
    <w:multiLevelType w:val="multilevel"/>
    <w:tmpl w:val="D09EFBA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4B"/>
    <w:rsid w:val="0010524B"/>
    <w:rsid w:val="0038690C"/>
    <w:rsid w:val="005150E5"/>
    <w:rsid w:val="00860AC5"/>
    <w:rsid w:val="00E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3A15"/>
  <w15:chartTrackingRefBased/>
  <w15:docId w15:val="{9794F2EB-4FB9-40EA-8338-F8DAADB3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-back">
    <w:name w:val="center-back"/>
    <w:basedOn w:val="a"/>
    <w:rsid w:val="0038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8690C"/>
    <w:rPr>
      <w:b/>
      <w:bCs/>
    </w:rPr>
  </w:style>
  <w:style w:type="character" w:styleId="a4">
    <w:name w:val="Hyperlink"/>
    <w:basedOn w:val="a0"/>
    <w:uiPriority w:val="99"/>
    <w:semiHidden/>
    <w:unhideWhenUsed/>
    <w:rsid w:val="00386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c1anhnsp.xn--p1ai/prices/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c1anhnsp.xn--p1ai/deyatelnost/uchebno-metodicheskie-materialy/" TargetMode="External"/><Relationship Id="rId5" Type="http://schemas.openxmlformats.org/officeDocument/2006/relationships/hyperlink" Target="http://midural.ru/100033/100468/10051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5</cp:revision>
  <dcterms:created xsi:type="dcterms:W3CDTF">2021-03-29T11:43:00Z</dcterms:created>
  <dcterms:modified xsi:type="dcterms:W3CDTF">2021-03-30T05:05:00Z</dcterms:modified>
</cp:coreProperties>
</file>