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7B" w:rsidRPr="00744C0A" w:rsidRDefault="00495343" w:rsidP="00906E37">
      <w:pPr>
        <w:tabs>
          <w:tab w:val="left" w:pos="4063"/>
          <w:tab w:val="center" w:pos="4960"/>
        </w:tabs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ОБЗОР</w:t>
      </w:r>
    </w:p>
    <w:p w:rsidR="00CF6E0F" w:rsidRPr="00744C0A" w:rsidRDefault="0054557B" w:rsidP="0054557B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 xml:space="preserve">правоприменительной практики </w:t>
      </w:r>
      <w:r w:rsidR="00495343" w:rsidRPr="00744C0A">
        <w:rPr>
          <w:rFonts w:ascii="Liberation Serif" w:hAnsi="Liberation Serif" w:cs="Liberation Serif"/>
          <w:b/>
          <w:sz w:val="28"/>
          <w:szCs w:val="28"/>
        </w:rPr>
        <w:t>контрольно-надзорной деятельности</w:t>
      </w:r>
      <w:r w:rsidR="00906E37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95343" w:rsidRPr="00744C0A">
        <w:rPr>
          <w:rFonts w:ascii="Liberation Serif" w:hAnsi="Liberation Serif" w:cs="Liberation Serif"/>
          <w:b/>
          <w:sz w:val="28"/>
          <w:szCs w:val="28"/>
        </w:rPr>
        <w:t>У</w:t>
      </w:r>
      <w:r w:rsidR="00CF6E0F" w:rsidRPr="00744C0A">
        <w:rPr>
          <w:rFonts w:ascii="Liberation Serif" w:hAnsi="Liberation Serif" w:cs="Liberation Serif"/>
          <w:b/>
          <w:sz w:val="28"/>
          <w:szCs w:val="28"/>
        </w:rPr>
        <w:t>правления</w:t>
      </w:r>
      <w:r w:rsidR="00906E37" w:rsidRPr="00744C0A">
        <w:rPr>
          <w:rFonts w:ascii="Liberation Serif" w:hAnsi="Liberation Serif" w:cs="Liberation Serif"/>
          <w:b/>
          <w:sz w:val="28"/>
          <w:szCs w:val="28"/>
        </w:rPr>
        <w:t> </w:t>
      </w:r>
      <w:r w:rsidR="00CF6E0F" w:rsidRPr="00744C0A">
        <w:rPr>
          <w:rFonts w:ascii="Liberation Serif" w:hAnsi="Liberation Serif" w:cs="Liberation Serif"/>
          <w:b/>
          <w:sz w:val="28"/>
          <w:szCs w:val="28"/>
        </w:rPr>
        <w:t>государственной охраны объектов культурного наследия Свердловской области</w:t>
      </w:r>
      <w:r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F6E0F" w:rsidRPr="00744C0A">
        <w:rPr>
          <w:rFonts w:ascii="Liberation Serif" w:hAnsi="Liberation Serif" w:cs="Liberation Serif"/>
          <w:b/>
          <w:sz w:val="28"/>
          <w:szCs w:val="28"/>
        </w:rPr>
        <w:t>за</w:t>
      </w:r>
      <w:r w:rsidR="002A0747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A4C51" w:rsidRPr="00744C0A">
        <w:rPr>
          <w:rFonts w:ascii="Liberation Serif" w:hAnsi="Liberation Serif" w:cs="Liberation Serif"/>
          <w:b/>
          <w:sz w:val="28"/>
          <w:szCs w:val="28"/>
        </w:rPr>
        <w:t>1</w:t>
      </w:r>
      <w:r w:rsidR="002A0747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731D" w:rsidRPr="00744C0A">
        <w:rPr>
          <w:rFonts w:ascii="Liberation Serif" w:hAnsi="Liberation Serif" w:cs="Liberation Serif"/>
          <w:b/>
          <w:sz w:val="28"/>
          <w:szCs w:val="28"/>
        </w:rPr>
        <w:t>полугодие</w:t>
      </w:r>
      <w:r w:rsidR="00A862D8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51723" w:rsidRPr="00744C0A">
        <w:rPr>
          <w:rFonts w:ascii="Liberation Serif" w:hAnsi="Liberation Serif" w:cs="Liberation Serif"/>
          <w:b/>
          <w:sz w:val="28"/>
          <w:szCs w:val="28"/>
        </w:rPr>
        <w:t>201</w:t>
      </w:r>
      <w:r w:rsidR="002A0747" w:rsidRPr="00744C0A">
        <w:rPr>
          <w:rFonts w:ascii="Liberation Serif" w:hAnsi="Liberation Serif" w:cs="Liberation Serif"/>
          <w:b/>
          <w:sz w:val="28"/>
          <w:szCs w:val="28"/>
        </w:rPr>
        <w:t xml:space="preserve">9 </w:t>
      </w:r>
      <w:r w:rsidR="00051723" w:rsidRPr="00744C0A">
        <w:rPr>
          <w:rFonts w:ascii="Liberation Serif" w:hAnsi="Liberation Serif" w:cs="Liberation Serif"/>
          <w:b/>
          <w:sz w:val="28"/>
          <w:szCs w:val="28"/>
        </w:rPr>
        <w:t>год</w:t>
      </w:r>
      <w:r w:rsidR="002A0747" w:rsidRPr="00744C0A">
        <w:rPr>
          <w:rFonts w:ascii="Liberation Serif" w:hAnsi="Liberation Serif" w:cs="Liberation Serif"/>
          <w:b/>
          <w:sz w:val="28"/>
          <w:szCs w:val="28"/>
        </w:rPr>
        <w:t>а</w:t>
      </w:r>
    </w:p>
    <w:p w:rsidR="00CF6E0F" w:rsidRPr="00744C0A" w:rsidRDefault="00CF6E0F" w:rsidP="002D36A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F6E0F" w:rsidRPr="00744C0A" w:rsidRDefault="00DB52FE" w:rsidP="00852A60">
      <w:pPr>
        <w:pStyle w:val="ConsPlusNormal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1.</w:t>
      </w:r>
      <w:r w:rsidR="0054557B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b/>
          <w:sz w:val="28"/>
          <w:szCs w:val="28"/>
        </w:rPr>
        <w:t>Количество проведенных к</w:t>
      </w:r>
      <w:r w:rsidR="00E170AA" w:rsidRPr="00744C0A">
        <w:rPr>
          <w:rFonts w:ascii="Liberation Serif" w:hAnsi="Liberation Serif" w:cs="Liberation Serif"/>
          <w:b/>
          <w:sz w:val="28"/>
          <w:szCs w:val="28"/>
        </w:rPr>
        <w:t>онтрольно-надзорных мероприятий</w:t>
      </w:r>
    </w:p>
    <w:p w:rsidR="004D5867" w:rsidRDefault="00731E6A" w:rsidP="004D5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1.1. 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В отчетном </w:t>
      </w:r>
      <w:r w:rsidR="00E170AA" w:rsidRPr="00744C0A">
        <w:rPr>
          <w:rFonts w:ascii="Liberation Serif" w:hAnsi="Liberation Serif" w:cs="Liberation Serif"/>
          <w:sz w:val="28"/>
          <w:szCs w:val="28"/>
        </w:rPr>
        <w:t xml:space="preserve">периоде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Управлени</w:t>
      </w:r>
      <w:r w:rsidR="00E170AA" w:rsidRPr="00744C0A">
        <w:rPr>
          <w:rFonts w:ascii="Liberation Serif" w:hAnsi="Liberation Serif" w:cs="Liberation Serif"/>
          <w:sz w:val="28"/>
          <w:szCs w:val="28"/>
        </w:rPr>
        <w:t>ем го</w:t>
      </w:r>
      <w:r w:rsidR="00DA4C51" w:rsidRPr="00744C0A">
        <w:rPr>
          <w:rFonts w:ascii="Liberation Serif" w:hAnsi="Liberation Serif" w:cs="Liberation Serif"/>
          <w:sz w:val="28"/>
          <w:szCs w:val="28"/>
        </w:rPr>
        <w:t>сударственной охраны объектов культурного наследия Свердловской области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DA4C51" w:rsidRPr="00744C0A">
        <w:rPr>
          <w:rFonts w:ascii="Liberation Serif" w:hAnsi="Liberation Serif" w:cs="Liberation Serif"/>
          <w:sz w:val="28"/>
          <w:szCs w:val="28"/>
        </w:rPr>
        <w:t>Управление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) </w:t>
      </w:r>
      <w:r w:rsidR="00207645" w:rsidRPr="00744C0A">
        <w:rPr>
          <w:rFonts w:ascii="Liberation Serif" w:hAnsi="Liberation Serif" w:cs="Liberation Serif"/>
          <w:sz w:val="28"/>
          <w:szCs w:val="28"/>
        </w:rPr>
        <w:t xml:space="preserve">проведено </w:t>
      </w:r>
      <w:r w:rsidR="0085731D" w:rsidRPr="00744C0A">
        <w:rPr>
          <w:rFonts w:ascii="Liberation Serif" w:hAnsi="Liberation Serif" w:cs="Liberation Serif"/>
          <w:sz w:val="28"/>
          <w:szCs w:val="28"/>
        </w:rPr>
        <w:t>8 проверок юридических лиц, из них 2 плановых и 6</w:t>
      </w:r>
      <w:r w:rsidR="00F01E1F" w:rsidRPr="00744C0A">
        <w:rPr>
          <w:rFonts w:ascii="Liberation Serif" w:hAnsi="Liberation Serif" w:cs="Liberation Serif"/>
          <w:sz w:val="28"/>
          <w:szCs w:val="28"/>
        </w:rPr>
        <w:t> </w:t>
      </w:r>
      <w:r w:rsidR="00207645" w:rsidRPr="00744C0A">
        <w:rPr>
          <w:rFonts w:ascii="Liberation Serif" w:hAnsi="Liberation Serif" w:cs="Liberation Serif"/>
          <w:sz w:val="28"/>
          <w:szCs w:val="28"/>
        </w:rPr>
        <w:t>внеплановых</w:t>
      </w:r>
      <w:r w:rsidR="0085731D" w:rsidRPr="00744C0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862D8" w:rsidRPr="00744C0A" w:rsidRDefault="005E7E45" w:rsidP="004D5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4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внеплановы</w:t>
      </w:r>
      <w:r w:rsidR="004C766B" w:rsidRPr="00744C0A">
        <w:rPr>
          <w:rFonts w:ascii="Liberation Serif" w:hAnsi="Liberation Serif" w:cs="Liberation Serif"/>
          <w:sz w:val="28"/>
          <w:szCs w:val="28"/>
        </w:rPr>
        <w:t>е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проверк</w:t>
      </w:r>
      <w:r w:rsidR="004C766B" w:rsidRPr="00744C0A">
        <w:rPr>
          <w:rFonts w:ascii="Liberation Serif" w:hAnsi="Liberation Serif" w:cs="Liberation Serif"/>
          <w:sz w:val="28"/>
          <w:szCs w:val="28"/>
        </w:rPr>
        <w:t>и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проведен</w:t>
      </w:r>
      <w:r w:rsidR="002E30DE" w:rsidRPr="00744C0A">
        <w:rPr>
          <w:rFonts w:ascii="Liberation Serif" w:hAnsi="Liberation Serif" w:cs="Liberation Serif"/>
          <w:sz w:val="28"/>
          <w:szCs w:val="28"/>
        </w:rPr>
        <w:t>ы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на основании мотивированного представления </w:t>
      </w:r>
      <w:r w:rsidR="00DA4C51" w:rsidRPr="00744C0A">
        <w:rPr>
          <w:rFonts w:ascii="Liberation Serif" w:hAnsi="Liberation Serif" w:cs="Liberation Serif"/>
          <w:sz w:val="28"/>
          <w:szCs w:val="28"/>
        </w:rPr>
        <w:t xml:space="preserve">должностных лиц Управления </w:t>
      </w:r>
      <w:r w:rsidR="00A862D8" w:rsidRPr="00744C0A">
        <w:rPr>
          <w:rFonts w:ascii="Liberation Serif" w:hAnsi="Liberation Serif" w:cs="Liberation Serif"/>
          <w:sz w:val="28"/>
          <w:szCs w:val="28"/>
        </w:rPr>
        <w:t>по результатам анализа результатов мероприятий по контролю без взаимодействия</w:t>
      </w:r>
      <w:r w:rsidR="004C766B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с юридическими лицами, индивидуальными предпринимателями, рассмотрения или предварительной проверки поступивших в</w:t>
      </w:r>
      <w:r w:rsidR="004E16A1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Управление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</w:t>
      </w:r>
      <w:r w:rsidR="004E16A1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фактах наличия угрозы причинения вреда объектам культурного наследия.</w:t>
      </w:r>
    </w:p>
    <w:p w:rsidR="00A862D8" w:rsidRPr="00744C0A" w:rsidRDefault="004C766B" w:rsidP="00A862D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2</w:t>
      </w:r>
      <w:r w:rsidR="00786CC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внеплановы</w:t>
      </w:r>
      <w:r w:rsidRPr="00744C0A">
        <w:rPr>
          <w:rFonts w:ascii="Liberation Serif" w:hAnsi="Liberation Serif" w:cs="Liberation Serif"/>
          <w:sz w:val="28"/>
          <w:szCs w:val="28"/>
        </w:rPr>
        <w:t>е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проверк</w:t>
      </w:r>
      <w:r w:rsidRPr="00744C0A">
        <w:rPr>
          <w:rFonts w:ascii="Liberation Serif" w:hAnsi="Liberation Serif" w:cs="Liberation Serif"/>
          <w:sz w:val="28"/>
          <w:szCs w:val="28"/>
        </w:rPr>
        <w:t>и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проведены в связи с истечением сроков ранее выданных предписаний об устранении выявленных нарушений обязательных требований.</w:t>
      </w:r>
    </w:p>
    <w:p w:rsidR="008776AF" w:rsidRPr="00744C0A" w:rsidRDefault="008776AF" w:rsidP="008776A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Одна внеплановая проверка проведена в форме выездной, прочие в форме документарных. Выездная проверка согласована с прокуратурой Свердловской области в установленном порядке.</w:t>
      </w:r>
    </w:p>
    <w:p w:rsidR="005E3946" w:rsidRPr="00744C0A" w:rsidRDefault="005E3946" w:rsidP="00A862D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Кроме того, в отчетном периоде </w:t>
      </w:r>
      <w:r w:rsidR="00F01E1F" w:rsidRPr="00744C0A">
        <w:rPr>
          <w:rFonts w:ascii="Liberation Serif" w:hAnsi="Liberation Serif" w:cs="Liberation Serif"/>
          <w:sz w:val="28"/>
          <w:szCs w:val="28"/>
        </w:rPr>
        <w:t xml:space="preserve">Управлением </w:t>
      </w:r>
      <w:r w:rsidRPr="00744C0A">
        <w:rPr>
          <w:rFonts w:ascii="Liberation Serif" w:hAnsi="Liberation Serif" w:cs="Liberation Serif"/>
          <w:sz w:val="28"/>
          <w:szCs w:val="28"/>
        </w:rPr>
        <w:t>проведена 1</w:t>
      </w:r>
      <w:r w:rsidR="005E7E45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плановая проверка органа местного самоуправления.</w:t>
      </w:r>
    </w:p>
    <w:p w:rsidR="00786CC2" w:rsidRPr="00744C0A" w:rsidRDefault="00A862D8" w:rsidP="001D5B0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По результатам всех проведенных</w:t>
      </w:r>
      <w:r w:rsidR="00786CC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ED0DF4" w:rsidRPr="00744C0A">
        <w:rPr>
          <w:rFonts w:ascii="Liberation Serif" w:hAnsi="Liberation Serif" w:cs="Liberation Serif"/>
          <w:sz w:val="28"/>
          <w:szCs w:val="28"/>
        </w:rPr>
        <w:t xml:space="preserve">проверок </w:t>
      </w:r>
      <w:r w:rsidR="004C766B" w:rsidRPr="00744C0A">
        <w:rPr>
          <w:rFonts w:ascii="Liberation Serif" w:hAnsi="Liberation Serif" w:cs="Liberation Serif"/>
          <w:sz w:val="28"/>
          <w:szCs w:val="28"/>
        </w:rPr>
        <w:t xml:space="preserve">выявлены </w:t>
      </w:r>
      <w:r w:rsidR="001D5B02" w:rsidRPr="00744C0A">
        <w:rPr>
          <w:rFonts w:ascii="Liberation Serif" w:hAnsi="Liberation Serif" w:cs="Liberation Serif"/>
          <w:sz w:val="28"/>
          <w:szCs w:val="28"/>
        </w:rPr>
        <w:t xml:space="preserve">нарушения </w:t>
      </w:r>
      <w:r w:rsidR="004C766B" w:rsidRPr="00744C0A">
        <w:rPr>
          <w:rFonts w:ascii="Liberation Serif" w:hAnsi="Liberation Serif" w:cs="Liberation Serif"/>
          <w:sz w:val="28"/>
          <w:szCs w:val="28"/>
        </w:rPr>
        <w:t>(</w:t>
      </w:r>
      <w:r w:rsidR="00ED0DF4" w:rsidRPr="00744C0A">
        <w:rPr>
          <w:rFonts w:ascii="Liberation Serif" w:hAnsi="Liberation Serif" w:cs="Liberation Serif"/>
          <w:sz w:val="28"/>
          <w:szCs w:val="28"/>
        </w:rPr>
        <w:t>100%</w:t>
      </w:r>
      <w:r w:rsidR="004E16A1" w:rsidRPr="00744C0A">
        <w:rPr>
          <w:rFonts w:ascii="Liberation Serif" w:hAnsi="Liberation Serif" w:cs="Liberation Serif"/>
          <w:sz w:val="28"/>
          <w:szCs w:val="28"/>
        </w:rPr>
        <w:t> </w:t>
      </w:r>
      <w:r w:rsidR="001D5B02" w:rsidRPr="00744C0A">
        <w:rPr>
          <w:rFonts w:ascii="Liberation Serif" w:hAnsi="Liberation Serif" w:cs="Liberation Serif"/>
          <w:sz w:val="28"/>
          <w:szCs w:val="28"/>
        </w:rPr>
        <w:t>случаев</w:t>
      </w:r>
      <w:r w:rsidR="004C766B" w:rsidRPr="00744C0A">
        <w:rPr>
          <w:rFonts w:ascii="Liberation Serif" w:hAnsi="Liberation Serif" w:cs="Liberation Serif"/>
          <w:sz w:val="28"/>
          <w:szCs w:val="28"/>
        </w:rPr>
        <w:t>)</w:t>
      </w:r>
      <w:r w:rsidR="00832E4C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685630" w:rsidRPr="00744C0A" w:rsidRDefault="00731E6A" w:rsidP="00A8690B">
      <w:pPr>
        <w:pStyle w:val="ConsPlusNormal"/>
        <w:spacing w:after="24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1.2.</w:t>
      </w:r>
      <w:r w:rsidR="00C967F2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В отчетном периоде </w:t>
      </w:r>
      <w:r w:rsidR="00F01E1F" w:rsidRPr="00744C0A">
        <w:rPr>
          <w:rFonts w:ascii="Liberation Serif" w:hAnsi="Liberation Serif" w:cs="Liberation Serif"/>
          <w:sz w:val="28"/>
          <w:szCs w:val="28"/>
        </w:rPr>
        <w:t>Управлением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проведено </w:t>
      </w:r>
      <w:r w:rsidR="001F1F51" w:rsidRPr="00744C0A">
        <w:rPr>
          <w:rFonts w:ascii="Liberation Serif" w:hAnsi="Liberation Serif" w:cs="Liberation Serif"/>
          <w:sz w:val="28"/>
          <w:szCs w:val="28"/>
        </w:rPr>
        <w:t>57</w:t>
      </w:r>
      <w:r w:rsidR="000157E4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мероприяти</w:t>
      </w:r>
      <w:r w:rsidR="000D0E89" w:rsidRPr="00744C0A">
        <w:rPr>
          <w:rFonts w:ascii="Liberation Serif" w:hAnsi="Liberation Serif" w:cs="Liberation Serif"/>
          <w:sz w:val="28"/>
          <w:szCs w:val="28"/>
        </w:rPr>
        <w:t>й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по</w:t>
      </w:r>
      <w:r w:rsidR="00F01E1F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контролю за состоянием объектов культурного наследия, нарушения выявлены в </w:t>
      </w:r>
      <w:r w:rsidR="003B73B2" w:rsidRPr="00744C0A">
        <w:rPr>
          <w:rFonts w:ascii="Liberation Serif" w:hAnsi="Liberation Serif" w:cs="Liberation Serif"/>
          <w:sz w:val="28"/>
          <w:szCs w:val="28"/>
        </w:rPr>
        <w:t>7</w:t>
      </w:r>
      <w:r w:rsidR="00F56E5D">
        <w:rPr>
          <w:rFonts w:ascii="Liberation Serif" w:hAnsi="Liberation Serif" w:cs="Liberation Serif"/>
          <w:sz w:val="28"/>
          <w:szCs w:val="28"/>
        </w:rPr>
        <w:t>0</w:t>
      </w:r>
      <w:r w:rsidR="00F57F28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%</w:t>
      </w:r>
      <w:r w:rsidR="00685630" w:rsidRPr="00744C0A">
        <w:rPr>
          <w:rFonts w:ascii="Liberation Serif" w:hAnsi="Liberation Serif" w:cs="Liberation Serif"/>
          <w:sz w:val="28"/>
          <w:szCs w:val="28"/>
        </w:rPr>
        <w:t xml:space="preserve"> случаев. </w:t>
      </w:r>
      <w:r w:rsidRPr="00744C0A">
        <w:rPr>
          <w:rFonts w:ascii="Liberation Serif" w:hAnsi="Liberation Serif" w:cs="Liberation Serif"/>
          <w:sz w:val="28"/>
          <w:szCs w:val="28"/>
        </w:rPr>
        <w:t>В отчетном периоде также проведено</w:t>
      </w:r>
      <w:r w:rsidR="00C25B62" w:rsidRPr="00744C0A">
        <w:rPr>
          <w:rFonts w:ascii="Liberation Serif" w:hAnsi="Liberation Serif" w:cs="Liberation Serif"/>
          <w:sz w:val="28"/>
          <w:szCs w:val="28"/>
        </w:rPr>
        <w:t xml:space="preserve"> 7</w:t>
      </w:r>
      <w:r w:rsidR="007D33E5">
        <w:rPr>
          <w:rFonts w:ascii="Liberation Serif" w:hAnsi="Liberation Serif" w:cs="Liberation Serif"/>
          <w:sz w:val="28"/>
          <w:szCs w:val="28"/>
        </w:rPr>
        <w:t>7</w:t>
      </w:r>
      <w:r w:rsidR="00C8035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мероприяти</w:t>
      </w:r>
      <w:r w:rsidR="007D33E5">
        <w:rPr>
          <w:rFonts w:ascii="Liberation Serif" w:hAnsi="Liberation Serif" w:cs="Liberation Serif"/>
          <w:sz w:val="28"/>
          <w:szCs w:val="28"/>
        </w:rPr>
        <w:t>й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по</w:t>
      </w:r>
      <w:r w:rsidR="00FF6A4D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>систематическому наблюдению в отношении объектов культурного наследия, из них</w:t>
      </w:r>
      <w:r w:rsidR="00C80352" w:rsidRPr="00744C0A">
        <w:rPr>
          <w:rFonts w:ascii="Liberation Serif" w:hAnsi="Liberation Serif" w:cs="Liberation Serif"/>
          <w:sz w:val="28"/>
          <w:szCs w:val="28"/>
        </w:rPr>
        <w:t>: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C25B62" w:rsidRPr="00744C0A">
        <w:rPr>
          <w:rFonts w:ascii="Liberation Serif" w:hAnsi="Liberation Serif" w:cs="Liberation Serif"/>
          <w:sz w:val="28"/>
          <w:szCs w:val="28"/>
        </w:rPr>
        <w:t xml:space="preserve">72 </w:t>
      </w:r>
      <w:r w:rsidRPr="00744C0A">
        <w:rPr>
          <w:rFonts w:ascii="Liberation Serif" w:hAnsi="Liberation Serif" w:cs="Liberation Serif"/>
          <w:sz w:val="28"/>
          <w:szCs w:val="28"/>
        </w:rPr>
        <w:t>в форме мониторинга состояния объектов культурного наследия</w:t>
      </w:r>
      <w:r w:rsidR="00C80352" w:rsidRPr="00744C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4C0A">
        <w:rPr>
          <w:rFonts w:ascii="Liberation Serif" w:hAnsi="Liberation Serif" w:cs="Liberation Serif"/>
          <w:sz w:val="28"/>
          <w:szCs w:val="28"/>
        </w:rPr>
        <w:t>нарушения выявлены</w:t>
      </w:r>
      <w:r w:rsidR="000D0E89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в </w:t>
      </w:r>
      <w:r w:rsidR="00685630" w:rsidRPr="00744C0A">
        <w:rPr>
          <w:rFonts w:ascii="Liberation Serif" w:hAnsi="Liberation Serif" w:cs="Liberation Serif"/>
          <w:sz w:val="28"/>
          <w:szCs w:val="28"/>
        </w:rPr>
        <w:t>6</w:t>
      </w:r>
      <w:r w:rsidR="009E66BC" w:rsidRPr="00744C0A">
        <w:rPr>
          <w:rFonts w:ascii="Liberation Serif" w:hAnsi="Liberation Serif" w:cs="Liberation Serif"/>
          <w:sz w:val="28"/>
          <w:szCs w:val="28"/>
        </w:rPr>
        <w:t>9</w:t>
      </w:r>
      <w:r w:rsidR="000D0E89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>% случаев</w:t>
      </w:r>
      <w:r w:rsidR="00C25B62" w:rsidRPr="00744C0A">
        <w:rPr>
          <w:rFonts w:ascii="Liberation Serif" w:hAnsi="Liberation Serif" w:cs="Liberation Serif"/>
          <w:sz w:val="28"/>
          <w:szCs w:val="28"/>
        </w:rPr>
        <w:t xml:space="preserve">, </w:t>
      </w:r>
      <w:r w:rsidR="007D33E5">
        <w:rPr>
          <w:rFonts w:ascii="Liberation Serif" w:hAnsi="Liberation Serif" w:cs="Liberation Serif"/>
          <w:sz w:val="28"/>
          <w:szCs w:val="28"/>
        </w:rPr>
        <w:t>5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7D33E5">
        <w:rPr>
          <w:rFonts w:ascii="Liberation Serif" w:hAnsi="Liberation Serif" w:cs="Liberation Serif"/>
          <w:sz w:val="28"/>
          <w:szCs w:val="28"/>
        </w:rPr>
        <w:t>й</w:t>
      </w:r>
      <w:r w:rsidR="00C80352" w:rsidRPr="00744C0A">
        <w:rPr>
          <w:rFonts w:ascii="Liberation Serif" w:hAnsi="Liberation Serif" w:cs="Liberation Serif"/>
          <w:sz w:val="28"/>
          <w:szCs w:val="28"/>
        </w:rPr>
        <w:t xml:space="preserve"> проведен</w:t>
      </w:r>
      <w:r w:rsidR="007D33E5">
        <w:rPr>
          <w:rFonts w:ascii="Liberation Serif" w:hAnsi="Liberation Serif" w:cs="Liberation Serif"/>
          <w:sz w:val="28"/>
          <w:szCs w:val="28"/>
        </w:rPr>
        <w:t>о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в форме </w:t>
      </w:r>
      <w:r w:rsidR="008E1F01" w:rsidRPr="00744C0A">
        <w:rPr>
          <w:rFonts w:ascii="Liberation Serif" w:hAnsi="Liberation Serif" w:cs="Liberation Serif"/>
          <w:sz w:val="28"/>
          <w:szCs w:val="28"/>
        </w:rPr>
        <w:t>мониторинга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за проведением работ</w:t>
      </w:r>
      <w:r w:rsidR="0068563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по сохранению объектов культурного наследия, нарушения </w:t>
      </w:r>
      <w:r w:rsidR="00685630" w:rsidRPr="00744C0A">
        <w:rPr>
          <w:rFonts w:ascii="Liberation Serif" w:hAnsi="Liberation Serif" w:cs="Liberation Serif"/>
          <w:sz w:val="28"/>
          <w:szCs w:val="28"/>
        </w:rPr>
        <w:t xml:space="preserve">по результатам не </w:t>
      </w:r>
      <w:r w:rsidRPr="00744C0A">
        <w:rPr>
          <w:rFonts w:ascii="Liberation Serif" w:hAnsi="Liberation Serif" w:cs="Liberation Serif"/>
          <w:sz w:val="28"/>
          <w:szCs w:val="28"/>
        </w:rPr>
        <w:t>выявлены</w:t>
      </w:r>
      <w:r w:rsidR="00685630" w:rsidRPr="00744C0A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p w:rsidR="00DE282C" w:rsidRPr="00744C0A" w:rsidRDefault="00DE282C" w:rsidP="00852A60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2.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b/>
          <w:sz w:val="28"/>
          <w:szCs w:val="28"/>
        </w:rPr>
        <w:t>Работа по профилактике нарушений обязательных требований</w:t>
      </w:r>
    </w:p>
    <w:p w:rsidR="004F28CC" w:rsidRPr="00744C0A" w:rsidRDefault="004F28CC" w:rsidP="002E30DE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В отчетном периоде в целях профилактики нарушений обязательных требований:</w:t>
      </w:r>
    </w:p>
    <w:p w:rsidR="0075343A" w:rsidRPr="00744C0A" w:rsidRDefault="004F28CC" w:rsidP="002D29C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1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у</w:t>
      </w:r>
      <w:r w:rsidR="0092399A" w:rsidRPr="00744C0A">
        <w:rPr>
          <w:rFonts w:ascii="Liberation Serif" w:hAnsi="Liberation Serif" w:cs="Liberation Serif"/>
          <w:sz w:val="28"/>
          <w:szCs w:val="28"/>
        </w:rPr>
        <w:t>тверждена</w:t>
      </w:r>
      <w:r w:rsidR="00675C4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1824EF" w:rsidRPr="00744C0A">
        <w:rPr>
          <w:rFonts w:ascii="Liberation Serif" w:hAnsi="Liberation Serif" w:cs="Liberation Serif"/>
          <w:sz w:val="28"/>
          <w:szCs w:val="28"/>
        </w:rPr>
        <w:t>Пр</w:t>
      </w:r>
      <w:r w:rsidRPr="00744C0A">
        <w:rPr>
          <w:rFonts w:ascii="Liberation Serif" w:hAnsi="Liberation Serif" w:cs="Liberation Serif"/>
          <w:sz w:val="28"/>
          <w:szCs w:val="28"/>
        </w:rPr>
        <w:t>ограмм</w:t>
      </w:r>
      <w:r w:rsidR="008E1F01" w:rsidRPr="00744C0A">
        <w:rPr>
          <w:rFonts w:ascii="Liberation Serif" w:hAnsi="Liberation Serif" w:cs="Liberation Serif"/>
          <w:sz w:val="28"/>
          <w:szCs w:val="28"/>
        </w:rPr>
        <w:t>а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75343A" w:rsidRPr="00744C0A">
        <w:rPr>
          <w:rFonts w:ascii="Liberation Serif" w:hAnsi="Liberation Serif" w:cs="Liberation Serif"/>
          <w:sz w:val="28"/>
          <w:szCs w:val="28"/>
        </w:rPr>
        <w:t>проведения Управлением государственной охраны объектов культурного наследия Свердловской области профилактики нарушений обязательных требований в области охраны объектов культурного наследия на</w:t>
      </w:r>
      <w:r w:rsidR="004E16A1" w:rsidRPr="00744C0A">
        <w:rPr>
          <w:rFonts w:ascii="Liberation Serif" w:hAnsi="Liberation Serif" w:cs="Liberation Serif"/>
          <w:sz w:val="28"/>
          <w:szCs w:val="28"/>
        </w:rPr>
        <w:t> </w:t>
      </w:r>
      <w:r w:rsidR="0075343A" w:rsidRPr="00744C0A">
        <w:rPr>
          <w:rFonts w:ascii="Liberation Serif" w:hAnsi="Liberation Serif" w:cs="Liberation Serif"/>
          <w:sz w:val="28"/>
          <w:szCs w:val="28"/>
        </w:rPr>
        <w:t>2019 год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. </w:t>
      </w:r>
      <w:r w:rsidR="0075343A" w:rsidRPr="00744C0A">
        <w:rPr>
          <w:rFonts w:ascii="Liberation Serif" w:hAnsi="Liberation Serif" w:cs="Liberation Serif"/>
          <w:sz w:val="28"/>
          <w:szCs w:val="28"/>
        </w:rPr>
        <w:t xml:space="preserve">Программа разработана в соответствии с изданным в конце 2018 года постановлением Правительства Российской Федерации от 26.12.2018 № 1680 </w:t>
      </w:r>
      <w:r w:rsidR="0075343A" w:rsidRPr="00744C0A">
        <w:rPr>
          <w:rFonts w:ascii="Liberation Serif" w:hAnsi="Liberation Serif" w:cs="Liberation Serif"/>
          <w:sz w:val="28"/>
          <w:szCs w:val="28"/>
        </w:rPr>
        <w:lastRenderedPageBreak/>
        <w:t>«Об</w:t>
      </w:r>
      <w:r w:rsidR="004E16A1" w:rsidRPr="00744C0A">
        <w:rPr>
          <w:rFonts w:ascii="Liberation Serif" w:hAnsi="Liberation Serif" w:cs="Liberation Serif"/>
          <w:sz w:val="28"/>
          <w:szCs w:val="28"/>
        </w:rPr>
        <w:t> </w:t>
      </w:r>
      <w:r w:rsidR="0075343A" w:rsidRPr="00744C0A">
        <w:rPr>
          <w:rFonts w:ascii="Liberation Serif" w:hAnsi="Liberation Serif" w:cs="Liberation Serif"/>
          <w:sz w:val="28"/>
          <w:szCs w:val="28"/>
        </w:rPr>
        <w:t>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72711B" w:rsidRPr="00744C0A">
        <w:rPr>
          <w:rFonts w:ascii="Liberation Serif" w:hAnsi="Liberation Serif" w:cs="Liberation Serif"/>
          <w:sz w:val="28"/>
          <w:szCs w:val="28"/>
        </w:rPr>
        <w:t>;</w:t>
      </w:r>
    </w:p>
    <w:p w:rsidR="004F28CC" w:rsidRPr="00744C0A" w:rsidRDefault="004F28CC" w:rsidP="004F28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2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н</w:t>
      </w:r>
      <w:r w:rsidRPr="00744C0A">
        <w:rPr>
          <w:rFonts w:ascii="Liberation Serif" w:hAnsi="Liberation Serif" w:cs="Liberation Serif"/>
          <w:sz w:val="28"/>
          <w:szCs w:val="28"/>
        </w:rPr>
        <w:t>а официальном сайте Управления размещен перечень нормативных правовых актов, содержащий обязательные требования, а также тексты данных правовых актов. Ведется работа по актуализации указанного перечня и текстов</w:t>
      </w:r>
      <w:r w:rsidR="0072711B" w:rsidRPr="00744C0A">
        <w:rPr>
          <w:rFonts w:ascii="Liberation Serif" w:hAnsi="Liberation Serif" w:cs="Liberation Serif"/>
          <w:sz w:val="28"/>
          <w:szCs w:val="28"/>
        </w:rPr>
        <w:t>;</w:t>
      </w:r>
    </w:p>
    <w:p w:rsidR="004F28CC" w:rsidRPr="00744C0A" w:rsidRDefault="000D4E06" w:rsidP="004F28CC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744C0A">
        <w:rPr>
          <w:rFonts w:ascii="Liberation Serif" w:hAnsi="Liberation Serif" w:cs="Liberation Serif"/>
          <w:sz w:val="28"/>
          <w:szCs w:val="28"/>
        </w:rPr>
        <w:t>3)</w:t>
      </w:r>
      <w:r w:rsidR="004F28CC"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н</w:t>
      </w:r>
      <w:r w:rsidR="004F28CC" w:rsidRPr="00744C0A">
        <w:rPr>
          <w:rFonts w:ascii="Liberation Serif" w:hAnsi="Liberation Serif" w:cs="Liberation Serif"/>
          <w:sz w:val="28"/>
          <w:szCs w:val="28"/>
        </w:rPr>
        <w:t>а официальном сайте Управления размещены методические материалы по соблюдению обязательных требований при эксплуатации объектов культурного наследия</w:t>
      </w:r>
      <w:r w:rsidRPr="00744C0A">
        <w:rPr>
          <w:rFonts w:ascii="Liberation Serif" w:hAnsi="Liberation Serif" w:cs="Liberation Serif"/>
          <w:sz w:val="28"/>
          <w:szCs w:val="28"/>
        </w:rPr>
        <w:t>;</w:t>
      </w:r>
    </w:p>
    <w:p w:rsidR="004F28CC" w:rsidRPr="00744C0A" w:rsidRDefault="004F28CC" w:rsidP="004F28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4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72711B" w:rsidRPr="00744C0A">
        <w:rPr>
          <w:rFonts w:ascii="Liberation Serif" w:hAnsi="Liberation Serif" w:cs="Liberation Serif"/>
          <w:sz w:val="28"/>
          <w:szCs w:val="28"/>
        </w:rPr>
        <w:t>н</w:t>
      </w:r>
      <w:r w:rsidRPr="00744C0A">
        <w:rPr>
          <w:rFonts w:ascii="Liberation Serif" w:hAnsi="Liberation Serif" w:cs="Liberation Serif"/>
          <w:sz w:val="28"/>
          <w:szCs w:val="28"/>
        </w:rPr>
        <w:t>а официальном сайте Управления размещен перечень наиболее часто встречающихся нарушений обязательных требований</w:t>
      </w:r>
      <w:r w:rsidR="000D4E06" w:rsidRPr="00744C0A">
        <w:rPr>
          <w:rFonts w:ascii="Liberation Serif" w:hAnsi="Liberation Serif" w:cs="Liberation Serif"/>
          <w:sz w:val="28"/>
          <w:szCs w:val="28"/>
        </w:rPr>
        <w:t>,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0D4E06" w:rsidRPr="00744C0A">
        <w:rPr>
          <w:rFonts w:ascii="Liberation Serif" w:hAnsi="Liberation Serif" w:cs="Liberation Serif"/>
          <w:sz w:val="28"/>
          <w:szCs w:val="28"/>
        </w:rPr>
        <w:t>п</w:t>
      </w:r>
      <w:r w:rsidR="004F6BB1" w:rsidRPr="00744C0A">
        <w:rPr>
          <w:rFonts w:ascii="Liberation Serif" w:hAnsi="Liberation Serif" w:cs="Liberation Serif"/>
          <w:sz w:val="28"/>
          <w:szCs w:val="28"/>
        </w:rPr>
        <w:t>о</w:t>
      </w:r>
      <w:r w:rsidR="000D4E06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4F6BB1" w:rsidRPr="00744C0A">
        <w:rPr>
          <w:rFonts w:ascii="Liberation Serif" w:hAnsi="Liberation Serif" w:cs="Liberation Serif"/>
          <w:sz w:val="28"/>
          <w:szCs w:val="28"/>
        </w:rPr>
        <w:t>результатам обобщений правоприменительной практики данный пе</w:t>
      </w:r>
      <w:r w:rsidR="0072711B" w:rsidRPr="00744C0A">
        <w:rPr>
          <w:rFonts w:ascii="Liberation Serif" w:hAnsi="Liberation Serif" w:cs="Liberation Serif"/>
          <w:sz w:val="28"/>
          <w:szCs w:val="28"/>
        </w:rPr>
        <w:t>речень регулярно корректируется;</w:t>
      </w:r>
    </w:p>
    <w:p w:rsidR="004F28CC" w:rsidRPr="00744C0A" w:rsidRDefault="004F28CC" w:rsidP="004F28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5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в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целях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информировани</w:t>
      </w:r>
      <w:r w:rsidR="00111A07" w:rsidRPr="00744C0A">
        <w:rPr>
          <w:rFonts w:ascii="Liberation Serif" w:hAnsi="Liberation Serif" w:cs="Liberation Serif"/>
          <w:sz w:val="28"/>
          <w:szCs w:val="28"/>
        </w:rPr>
        <w:t>я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поднадзорных субъектов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п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о вопросам соблюдения обязательных требований </w:t>
      </w:r>
      <w:r w:rsidR="00111A07" w:rsidRPr="00744C0A">
        <w:rPr>
          <w:rFonts w:ascii="Liberation Serif" w:hAnsi="Liberation Serif" w:cs="Liberation Serif"/>
          <w:sz w:val="28"/>
          <w:szCs w:val="28"/>
        </w:rPr>
        <w:t>в отчетном периоде проведено</w:t>
      </w:r>
      <w:r w:rsidR="00893350" w:rsidRPr="00744C0A">
        <w:rPr>
          <w:rFonts w:ascii="Liberation Serif" w:hAnsi="Liberation Serif" w:cs="Liberation Serif"/>
          <w:sz w:val="28"/>
          <w:szCs w:val="28"/>
        </w:rPr>
        <w:t xml:space="preserve"> 2 </w:t>
      </w:r>
      <w:r w:rsidR="00111A07" w:rsidRPr="00744C0A">
        <w:rPr>
          <w:rFonts w:ascii="Liberation Serif" w:hAnsi="Liberation Serif" w:cs="Liberation Serif"/>
          <w:sz w:val="28"/>
          <w:szCs w:val="28"/>
        </w:rPr>
        <w:t>публичн</w:t>
      </w:r>
      <w:r w:rsidR="00893350" w:rsidRPr="00744C0A">
        <w:rPr>
          <w:rFonts w:ascii="Liberation Serif" w:hAnsi="Liberation Serif" w:cs="Liberation Serif"/>
          <w:sz w:val="28"/>
          <w:szCs w:val="28"/>
        </w:rPr>
        <w:t>ых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893350" w:rsidRPr="00744C0A">
        <w:rPr>
          <w:rFonts w:ascii="Liberation Serif" w:hAnsi="Liberation Serif" w:cs="Liberation Serif"/>
          <w:sz w:val="28"/>
          <w:szCs w:val="28"/>
        </w:rPr>
        <w:t>я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с представителями учреждений культуры </w:t>
      </w:r>
      <w:r w:rsidR="00893350" w:rsidRPr="00744C0A">
        <w:rPr>
          <w:rFonts w:ascii="Liberation Serif" w:hAnsi="Liberation Serif" w:cs="Liberation Serif"/>
          <w:sz w:val="28"/>
          <w:szCs w:val="28"/>
        </w:rPr>
        <w:t xml:space="preserve">и здравоохранения </w:t>
      </w:r>
      <w:r w:rsidR="00111A07" w:rsidRPr="00744C0A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72711B" w:rsidRPr="00744C0A">
        <w:rPr>
          <w:rFonts w:ascii="Liberation Serif" w:hAnsi="Liberation Serif" w:cs="Liberation Serif"/>
          <w:sz w:val="28"/>
          <w:szCs w:val="28"/>
        </w:rPr>
        <w:t>.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F28CC" w:rsidRPr="00744C0A" w:rsidRDefault="00111A07" w:rsidP="00111A07">
      <w:pPr>
        <w:pStyle w:val="a7"/>
        <w:rPr>
          <w:rFonts w:ascii="Liberation Serif" w:eastAsia="Times New Roman" w:hAnsi="Liberation Serif" w:cs="Liberation Serif"/>
          <w:lang w:eastAsia="ru-RU"/>
        </w:rPr>
      </w:pPr>
      <w:r w:rsidRPr="00744C0A">
        <w:rPr>
          <w:rFonts w:ascii="Liberation Serif" w:eastAsia="Times New Roman" w:hAnsi="Liberation Serif" w:cs="Liberation Serif"/>
          <w:lang w:eastAsia="ru-RU"/>
        </w:rPr>
        <w:t>Также специалистами Управления в рабочем режиме осуществляется индивидуальное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консультировани</w:t>
      </w:r>
      <w:r w:rsidRPr="00744C0A">
        <w:rPr>
          <w:rFonts w:ascii="Liberation Serif" w:eastAsia="Times New Roman" w:hAnsi="Liberation Serif" w:cs="Liberation Serif"/>
          <w:lang w:eastAsia="ru-RU"/>
        </w:rPr>
        <w:t>е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по телефону и в приемные дни, определенные административными регламентами Управления</w:t>
      </w:r>
      <w:r w:rsidRPr="00744C0A">
        <w:rPr>
          <w:rFonts w:ascii="Liberation Serif" w:eastAsia="Times New Roman" w:hAnsi="Liberation Serif" w:cs="Liberation Serif"/>
          <w:lang w:eastAsia="ru-RU"/>
        </w:rPr>
        <w:t xml:space="preserve">, а также в ходе 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>проверок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;</w:t>
      </w:r>
    </w:p>
    <w:p w:rsidR="0024212A" w:rsidRPr="00744C0A" w:rsidRDefault="0024212A" w:rsidP="00111A07">
      <w:pPr>
        <w:pStyle w:val="a7"/>
        <w:rPr>
          <w:rFonts w:ascii="Liberation Serif" w:eastAsia="Times New Roman" w:hAnsi="Liberation Serif" w:cs="Liberation Serif"/>
          <w:lang w:eastAsia="ru-RU"/>
        </w:rPr>
      </w:pPr>
      <w:r w:rsidRPr="00744C0A">
        <w:rPr>
          <w:rFonts w:ascii="Liberation Serif" w:eastAsia="Times New Roman" w:hAnsi="Liberation Serif" w:cs="Liberation Serif"/>
          <w:lang w:eastAsia="ru-RU"/>
        </w:rPr>
        <w:t>6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)</w:t>
      </w:r>
      <w:r w:rsidR="004E16A1" w:rsidRPr="00744C0A">
        <w:rPr>
          <w:rFonts w:ascii="Liberation Serif" w:eastAsia="Times New Roman" w:hAnsi="Liberation Serif" w:cs="Liberation Serif"/>
          <w:lang w:eastAsia="ru-RU"/>
        </w:rPr>
        <w:t> у</w:t>
      </w:r>
      <w:r w:rsidRPr="00744C0A">
        <w:rPr>
          <w:rFonts w:ascii="Liberation Serif" w:eastAsia="Times New Roman" w:hAnsi="Liberation Serif" w:cs="Liberation Serif"/>
          <w:lang w:eastAsia="ru-RU"/>
        </w:rPr>
        <w:t>твержден обзор правоприменительной практики контрольно-надзорной деятельности Управления за 2018 год. Обзор опубликован на официальном сайте Управления. Мероприятие по публичному обсуждению правоприменительной практики контрольно-надзорной деятельности Управления за 2018 год, назначенное на 28.03.2019, в связи с отсутствием заявившихся участников не состоялось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;</w:t>
      </w:r>
      <w:r w:rsidRPr="00744C0A">
        <w:rPr>
          <w:rFonts w:ascii="Liberation Serif" w:eastAsia="Times New Roman" w:hAnsi="Liberation Serif" w:cs="Liberation Serif"/>
          <w:lang w:eastAsia="ru-RU"/>
        </w:rPr>
        <w:t xml:space="preserve"> </w:t>
      </w:r>
    </w:p>
    <w:p w:rsidR="004F28CC" w:rsidRPr="00744C0A" w:rsidRDefault="0024212A" w:rsidP="00A8690B">
      <w:pPr>
        <w:pStyle w:val="a7"/>
        <w:spacing w:after="240"/>
        <w:rPr>
          <w:rFonts w:ascii="Liberation Serif" w:eastAsia="Times New Roman" w:hAnsi="Liberation Serif" w:cs="Liberation Serif"/>
          <w:lang w:eastAsia="ru-RU"/>
        </w:rPr>
      </w:pPr>
      <w:r w:rsidRPr="00744C0A">
        <w:rPr>
          <w:rFonts w:ascii="Liberation Serif" w:eastAsia="Times New Roman" w:hAnsi="Liberation Serif" w:cs="Liberation Serif"/>
          <w:lang w:eastAsia="ru-RU"/>
        </w:rPr>
        <w:t>7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)</w:t>
      </w:r>
      <w:r w:rsidR="004E16A1" w:rsidRPr="00744C0A">
        <w:rPr>
          <w:rFonts w:ascii="Liberation Serif" w:eastAsia="Times New Roman" w:hAnsi="Liberation Serif" w:cs="Liberation Serif"/>
          <w:lang w:eastAsia="ru-RU"/>
        </w:rPr>
        <w:t> в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ыдано </w:t>
      </w:r>
      <w:r w:rsidR="00893350" w:rsidRPr="00744C0A">
        <w:rPr>
          <w:rFonts w:ascii="Liberation Serif" w:eastAsia="Times New Roman" w:hAnsi="Liberation Serif" w:cs="Liberation Serif"/>
          <w:lang w:eastAsia="ru-RU"/>
        </w:rPr>
        <w:t>4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предостережени</w:t>
      </w:r>
      <w:r w:rsidR="00F9133A" w:rsidRPr="00744C0A">
        <w:rPr>
          <w:rFonts w:ascii="Liberation Serif" w:eastAsia="Times New Roman" w:hAnsi="Liberation Serif" w:cs="Liberation Serif"/>
          <w:lang w:eastAsia="ru-RU"/>
        </w:rPr>
        <w:t>я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о недопустимости нарушений обязательных требований.</w:t>
      </w:r>
    </w:p>
    <w:p w:rsidR="000049DA" w:rsidRPr="00744C0A" w:rsidRDefault="00D16D50" w:rsidP="002E30DE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3</w:t>
      </w:r>
      <w:r w:rsidR="00DE282C" w:rsidRPr="00744C0A">
        <w:rPr>
          <w:rFonts w:ascii="Liberation Serif" w:hAnsi="Liberation Serif" w:cs="Liberation Serif"/>
          <w:b/>
          <w:sz w:val="28"/>
          <w:szCs w:val="28"/>
        </w:rPr>
        <w:t>.</w:t>
      </w:r>
      <w:r w:rsidR="00A862D8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1E6A" w:rsidRPr="00744C0A">
        <w:rPr>
          <w:rFonts w:ascii="Liberation Serif" w:hAnsi="Liberation Serif" w:cs="Liberation Serif"/>
          <w:b/>
          <w:sz w:val="28"/>
          <w:szCs w:val="28"/>
        </w:rPr>
        <w:t>Сведения о наиболее часто встречающихся нарушениях</w:t>
      </w:r>
      <w:r w:rsidR="000049DA" w:rsidRPr="00744C0A">
        <w:rPr>
          <w:rFonts w:ascii="Liberation Serif" w:hAnsi="Liberation Serif" w:cs="Liberation Serif"/>
          <w:b/>
          <w:sz w:val="28"/>
          <w:szCs w:val="28"/>
        </w:rPr>
        <w:t xml:space="preserve"> и основные (типовые) причины и условия их совершения </w:t>
      </w:r>
    </w:p>
    <w:p w:rsidR="00A862D8" w:rsidRPr="00744C0A" w:rsidRDefault="00731E6A" w:rsidP="00AE0C3C">
      <w:pPr>
        <w:pStyle w:val="ConsPlusNormal"/>
        <w:spacing w:before="120" w:after="24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Сведения о наиболее часто встречающихся нарушениях 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представлены </w:t>
      </w:r>
      <w:r w:rsidR="00524245" w:rsidRPr="00744C0A">
        <w:rPr>
          <w:rFonts w:ascii="Liberation Serif" w:hAnsi="Liberation Serif" w:cs="Liberation Serif"/>
          <w:sz w:val="28"/>
          <w:szCs w:val="28"/>
        </w:rPr>
        <w:br/>
      </w:r>
      <w:r w:rsidR="00A862D8" w:rsidRPr="00744C0A">
        <w:rPr>
          <w:rFonts w:ascii="Liberation Serif" w:hAnsi="Liberation Serif" w:cs="Liberation Serif"/>
          <w:sz w:val="28"/>
          <w:szCs w:val="28"/>
        </w:rPr>
        <w:t>в таблице 1</w:t>
      </w:r>
      <w:r w:rsidR="00524245" w:rsidRPr="00744C0A">
        <w:rPr>
          <w:rFonts w:ascii="Liberation Serif" w:hAnsi="Liberation Serif" w:cs="Liberation Serif"/>
          <w:sz w:val="28"/>
          <w:szCs w:val="28"/>
        </w:rPr>
        <w:t xml:space="preserve">. Сведения об основных (типовых) причинах и условиях совершения нарушений приведены в пункте 5.1 настоящего обзора. </w:t>
      </w:r>
    </w:p>
    <w:p w:rsidR="000049DA" w:rsidRPr="00744C0A" w:rsidRDefault="00D16D50" w:rsidP="00524245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4</w:t>
      </w:r>
      <w:r w:rsidR="005431A9" w:rsidRPr="00744C0A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D37345" w:rsidRPr="00744C0A">
        <w:rPr>
          <w:rFonts w:ascii="Liberation Serif" w:hAnsi="Liberation Serif" w:cs="Liberation Serif"/>
          <w:b/>
          <w:sz w:val="28"/>
          <w:szCs w:val="28"/>
        </w:rPr>
        <w:t xml:space="preserve">Административная </w:t>
      </w:r>
      <w:r w:rsidR="000049DA" w:rsidRPr="00744C0A">
        <w:rPr>
          <w:rFonts w:ascii="Liberation Serif" w:hAnsi="Liberation Serif" w:cs="Liberation Serif"/>
          <w:b/>
          <w:sz w:val="28"/>
          <w:szCs w:val="28"/>
        </w:rPr>
        <w:t>практик</w:t>
      </w:r>
      <w:r w:rsidR="00D37345" w:rsidRPr="00744C0A">
        <w:rPr>
          <w:rFonts w:ascii="Liberation Serif" w:hAnsi="Liberation Serif" w:cs="Liberation Serif"/>
          <w:b/>
          <w:sz w:val="28"/>
          <w:szCs w:val="28"/>
        </w:rPr>
        <w:t>а</w:t>
      </w:r>
    </w:p>
    <w:p w:rsidR="00994D68" w:rsidRPr="00744C0A" w:rsidRDefault="000049DA" w:rsidP="00BE2FDC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В отчетный период отделом государственного надзора</w:t>
      </w:r>
      <w:r w:rsidR="00BF1DB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составлен</w:t>
      </w:r>
      <w:r w:rsidR="00256D5F" w:rsidRPr="00744C0A">
        <w:rPr>
          <w:rFonts w:ascii="Liberation Serif" w:hAnsi="Liberation Serif" w:cs="Liberation Serif"/>
          <w:sz w:val="28"/>
          <w:szCs w:val="28"/>
        </w:rPr>
        <w:t>о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BD6C17" w:rsidRPr="00744C0A">
        <w:rPr>
          <w:rFonts w:ascii="Liberation Serif" w:hAnsi="Liberation Serif" w:cs="Liberation Serif"/>
          <w:sz w:val="28"/>
          <w:szCs w:val="28"/>
        </w:rPr>
        <w:t xml:space="preserve">15 </w:t>
      </w:r>
      <w:r w:rsidRPr="00744C0A">
        <w:rPr>
          <w:rFonts w:ascii="Liberation Serif" w:hAnsi="Liberation Serif" w:cs="Liberation Serif"/>
          <w:sz w:val="28"/>
          <w:szCs w:val="28"/>
        </w:rPr>
        <w:t>протокол</w:t>
      </w:r>
      <w:r w:rsidR="00256D5F" w:rsidRPr="00744C0A">
        <w:rPr>
          <w:rFonts w:ascii="Liberation Serif" w:hAnsi="Liberation Serif" w:cs="Liberation Serif"/>
          <w:sz w:val="28"/>
          <w:szCs w:val="28"/>
        </w:rPr>
        <w:t>ов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об административных правонарушениях</w:t>
      </w:r>
      <w:r w:rsidR="00BF1DB2" w:rsidRPr="00744C0A">
        <w:rPr>
          <w:rFonts w:ascii="Liberation Serif" w:hAnsi="Liberation Serif" w:cs="Liberation Serif"/>
          <w:sz w:val="28"/>
          <w:szCs w:val="28"/>
        </w:rPr>
        <w:t>. Из них</w:t>
      </w:r>
      <w:r w:rsidR="00BE2FDC" w:rsidRPr="00744C0A">
        <w:rPr>
          <w:rFonts w:ascii="Liberation Serif" w:hAnsi="Liberation Serif" w:cs="Liberation Serif"/>
          <w:sz w:val="28"/>
          <w:szCs w:val="28"/>
        </w:rPr>
        <w:t xml:space="preserve"> – </w:t>
      </w:r>
      <w:r w:rsidR="00BD6C17" w:rsidRPr="00744C0A">
        <w:rPr>
          <w:rFonts w:ascii="Liberation Serif" w:hAnsi="Liberation Serif" w:cs="Liberation Serif"/>
          <w:sz w:val="28"/>
          <w:szCs w:val="28"/>
        </w:rPr>
        <w:t>9</w:t>
      </w:r>
      <w:r w:rsidR="00BF1DB2" w:rsidRPr="00744C0A">
        <w:rPr>
          <w:rFonts w:ascii="Liberation Serif" w:hAnsi="Liberation Serif" w:cs="Liberation Serif"/>
          <w:sz w:val="28"/>
          <w:szCs w:val="28"/>
        </w:rPr>
        <w:t xml:space="preserve"> по результатам проверок</w:t>
      </w:r>
      <w:r w:rsidR="00863435" w:rsidRPr="00744C0A">
        <w:rPr>
          <w:rFonts w:ascii="Liberation Serif" w:hAnsi="Liberation Serif" w:cs="Liberation Serif"/>
          <w:sz w:val="28"/>
          <w:szCs w:val="28"/>
        </w:rPr>
        <w:t xml:space="preserve">, </w:t>
      </w:r>
      <w:r w:rsidR="00994D68" w:rsidRPr="00744C0A">
        <w:rPr>
          <w:rFonts w:ascii="Liberation Serif" w:hAnsi="Liberation Serif" w:cs="Liberation Serif"/>
          <w:sz w:val="28"/>
          <w:szCs w:val="28"/>
        </w:rPr>
        <w:t>6</w:t>
      </w:r>
      <w:r w:rsidR="00CD6EF2" w:rsidRPr="00744C0A">
        <w:rPr>
          <w:rFonts w:ascii="Liberation Serif" w:hAnsi="Liberation Serif" w:cs="Liberation Serif"/>
          <w:sz w:val="28"/>
          <w:szCs w:val="28"/>
        </w:rPr>
        <w:t xml:space="preserve"> – </w:t>
      </w:r>
      <w:r w:rsidR="00863435" w:rsidRPr="00744C0A">
        <w:rPr>
          <w:rFonts w:ascii="Liberation Serif" w:hAnsi="Liberation Serif" w:cs="Liberation Serif"/>
          <w:sz w:val="28"/>
          <w:szCs w:val="28"/>
        </w:rPr>
        <w:t>по результатам</w:t>
      </w:r>
      <w:r w:rsidR="00994D68" w:rsidRPr="00744C0A">
        <w:rPr>
          <w:rFonts w:ascii="Liberation Serif" w:hAnsi="Liberation Serif" w:cs="Liberation Serif"/>
          <w:sz w:val="28"/>
          <w:szCs w:val="28"/>
        </w:rPr>
        <w:t xml:space="preserve"> иных контрольных</w:t>
      </w:r>
      <w:r w:rsidR="00863435" w:rsidRPr="00744C0A">
        <w:rPr>
          <w:rFonts w:ascii="Liberation Serif" w:hAnsi="Liberation Serif" w:cs="Liberation Serif"/>
          <w:sz w:val="28"/>
          <w:szCs w:val="28"/>
        </w:rPr>
        <w:t xml:space="preserve"> мероприятий</w:t>
      </w:r>
      <w:r w:rsidR="00994D68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E11C1A" w:rsidRPr="00744C0A" w:rsidRDefault="00E11C1A" w:rsidP="0072711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В отношении юридических лиц составлено </w:t>
      </w:r>
      <w:r w:rsidR="004C4956" w:rsidRPr="00744C0A">
        <w:rPr>
          <w:rFonts w:ascii="Liberation Serif" w:hAnsi="Liberation Serif" w:cs="Liberation Serif"/>
          <w:sz w:val="28"/>
          <w:szCs w:val="28"/>
        </w:rPr>
        <w:t>11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протоколов, в отношении индивидуальных предпринимателей – </w:t>
      </w:r>
      <w:r w:rsidR="00C022A3" w:rsidRPr="00744C0A">
        <w:rPr>
          <w:rFonts w:ascii="Liberation Serif" w:hAnsi="Liberation Serif" w:cs="Liberation Serif"/>
          <w:sz w:val="28"/>
          <w:szCs w:val="28"/>
        </w:rPr>
        <w:t>0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, в отношении физических лиц – </w:t>
      </w:r>
      <w:r w:rsidR="00413CE6" w:rsidRPr="00744C0A">
        <w:rPr>
          <w:rFonts w:ascii="Liberation Serif" w:hAnsi="Liberation Serif" w:cs="Liberation Serif"/>
          <w:sz w:val="28"/>
          <w:szCs w:val="28"/>
        </w:rPr>
        <w:t>2</w:t>
      </w:r>
      <w:r w:rsidR="000C18AC" w:rsidRPr="00744C0A">
        <w:rPr>
          <w:rFonts w:ascii="Liberation Serif" w:hAnsi="Liberation Serif" w:cs="Liberation Serif"/>
          <w:sz w:val="28"/>
          <w:szCs w:val="28"/>
        </w:rPr>
        <w:t>; в</w:t>
      </w:r>
      <w:r w:rsidR="00CD6EF2" w:rsidRPr="00744C0A">
        <w:rPr>
          <w:rFonts w:ascii="Liberation Serif" w:hAnsi="Liberation Serif" w:cs="Liberation Serif"/>
          <w:sz w:val="28"/>
          <w:szCs w:val="28"/>
        </w:rPr>
        <w:t> </w:t>
      </w:r>
      <w:r w:rsidR="000C18AC" w:rsidRPr="00744C0A">
        <w:rPr>
          <w:rFonts w:ascii="Liberation Serif" w:hAnsi="Liberation Serif" w:cs="Liberation Serif"/>
          <w:sz w:val="28"/>
          <w:szCs w:val="28"/>
        </w:rPr>
        <w:t>отношении должност</w:t>
      </w:r>
      <w:r w:rsidR="00413CE6" w:rsidRPr="00744C0A">
        <w:rPr>
          <w:rFonts w:ascii="Liberation Serif" w:hAnsi="Liberation Serif" w:cs="Liberation Serif"/>
          <w:sz w:val="28"/>
          <w:szCs w:val="28"/>
        </w:rPr>
        <w:t>ных</w:t>
      </w:r>
      <w:r w:rsidR="000C18AC" w:rsidRPr="00744C0A">
        <w:rPr>
          <w:rFonts w:ascii="Liberation Serif" w:hAnsi="Liberation Serif" w:cs="Liberation Serif"/>
          <w:sz w:val="28"/>
          <w:szCs w:val="28"/>
        </w:rPr>
        <w:t xml:space="preserve"> лиц – </w:t>
      </w:r>
      <w:r w:rsidR="00413CE6" w:rsidRPr="00744C0A">
        <w:rPr>
          <w:rFonts w:ascii="Liberation Serif" w:hAnsi="Liberation Serif" w:cs="Liberation Serif"/>
          <w:sz w:val="28"/>
          <w:szCs w:val="28"/>
        </w:rPr>
        <w:t>2</w:t>
      </w:r>
      <w:r w:rsidR="000C18AC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E11C1A" w:rsidRPr="00744C0A" w:rsidRDefault="004E069D" w:rsidP="005A28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9</w:t>
      </w:r>
      <w:r w:rsidR="00021941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E11C1A" w:rsidRPr="00744C0A">
        <w:rPr>
          <w:rFonts w:ascii="Liberation Serif" w:hAnsi="Liberation Serif" w:cs="Liberation Serif"/>
          <w:sz w:val="28"/>
          <w:szCs w:val="28"/>
        </w:rPr>
        <w:t xml:space="preserve">протоколов составлено </w:t>
      </w:r>
      <w:r w:rsidR="00021941" w:rsidRPr="00744C0A">
        <w:rPr>
          <w:rFonts w:ascii="Liberation Serif" w:hAnsi="Liberation Serif" w:cs="Liberation Serif"/>
          <w:sz w:val="28"/>
          <w:szCs w:val="28"/>
        </w:rPr>
        <w:t>по ч. 1 ст. 7.13 КоАП РФ</w:t>
      </w:r>
      <w:r w:rsidR="00452EB3" w:rsidRPr="00744C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4 – </w:t>
      </w:r>
      <w:r w:rsidR="00E11C1A" w:rsidRPr="00744C0A">
        <w:rPr>
          <w:rFonts w:ascii="Liberation Serif" w:hAnsi="Liberation Serif" w:cs="Liberation Serif"/>
          <w:sz w:val="28"/>
          <w:szCs w:val="28"/>
        </w:rPr>
        <w:t>по ч. 18 ст. 19.5 КоАП РФ, 1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– </w:t>
      </w:r>
      <w:r w:rsidR="00E11C1A" w:rsidRPr="00744C0A">
        <w:rPr>
          <w:rFonts w:ascii="Liberation Serif" w:hAnsi="Liberation Serif" w:cs="Liberation Serif"/>
          <w:sz w:val="28"/>
          <w:szCs w:val="28"/>
        </w:rPr>
        <w:t xml:space="preserve">по ст. </w:t>
      </w:r>
      <w:r w:rsidR="00452EB3" w:rsidRPr="00744C0A">
        <w:rPr>
          <w:rFonts w:ascii="Liberation Serif" w:hAnsi="Liberation Serif" w:cs="Liberation Serif"/>
          <w:sz w:val="28"/>
          <w:szCs w:val="28"/>
        </w:rPr>
        <w:t>7.</w:t>
      </w:r>
      <w:r w:rsidR="00F17E5D" w:rsidRPr="00744C0A">
        <w:rPr>
          <w:rFonts w:ascii="Liberation Serif" w:hAnsi="Liberation Serif" w:cs="Liberation Serif"/>
          <w:sz w:val="28"/>
          <w:szCs w:val="28"/>
        </w:rPr>
        <w:t>1</w:t>
      </w:r>
      <w:r w:rsidR="00452EB3" w:rsidRPr="00744C0A">
        <w:rPr>
          <w:rFonts w:ascii="Liberation Serif" w:hAnsi="Liberation Serif" w:cs="Liberation Serif"/>
          <w:sz w:val="28"/>
          <w:szCs w:val="28"/>
        </w:rPr>
        <w:t xml:space="preserve">4.2 </w:t>
      </w:r>
      <w:r w:rsidR="00E11C1A" w:rsidRPr="00744C0A">
        <w:rPr>
          <w:rFonts w:ascii="Liberation Serif" w:hAnsi="Liberation Serif" w:cs="Liberation Serif"/>
          <w:sz w:val="28"/>
          <w:szCs w:val="28"/>
        </w:rPr>
        <w:t>КоАП РФ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, 1 – </w:t>
      </w:r>
      <w:r w:rsidR="00731C91" w:rsidRPr="00744C0A">
        <w:rPr>
          <w:rFonts w:ascii="Liberation Serif" w:hAnsi="Liberation Serif" w:cs="Liberation Serif"/>
          <w:sz w:val="28"/>
          <w:szCs w:val="28"/>
        </w:rPr>
        <w:t xml:space="preserve">ст. </w:t>
      </w:r>
      <w:r w:rsidRPr="00744C0A">
        <w:rPr>
          <w:rFonts w:ascii="Liberation Serif" w:hAnsi="Liberation Serif" w:cs="Liberation Serif"/>
          <w:sz w:val="28"/>
          <w:szCs w:val="28"/>
        </w:rPr>
        <w:t>7.14</w:t>
      </w:r>
      <w:r w:rsidR="00731C91" w:rsidRPr="00744C0A">
        <w:rPr>
          <w:rFonts w:ascii="Liberation Serif" w:hAnsi="Liberation Serif" w:cs="Liberation Serif"/>
          <w:sz w:val="28"/>
          <w:szCs w:val="28"/>
        </w:rPr>
        <w:t xml:space="preserve"> КоАП РФ</w:t>
      </w:r>
      <w:r w:rsidR="00E11C1A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725ECD" w:rsidRPr="00744C0A" w:rsidRDefault="00725ECD" w:rsidP="005A28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lastRenderedPageBreak/>
        <w:t xml:space="preserve">По результатам рассмотрения в судах </w:t>
      </w:r>
      <w:r w:rsidR="0007451E" w:rsidRPr="00744C0A">
        <w:rPr>
          <w:rFonts w:ascii="Liberation Serif" w:hAnsi="Liberation Serif" w:cs="Liberation Serif"/>
          <w:sz w:val="28"/>
          <w:szCs w:val="28"/>
        </w:rPr>
        <w:t>административных протоколов, составленных Управлением</w:t>
      </w:r>
      <w:r w:rsidR="00725238" w:rsidRPr="00744C0A">
        <w:rPr>
          <w:rFonts w:ascii="Liberation Serif" w:hAnsi="Liberation Serif" w:cs="Liberation Serif"/>
          <w:sz w:val="28"/>
          <w:szCs w:val="28"/>
        </w:rPr>
        <w:t xml:space="preserve">, в первом </w:t>
      </w:r>
      <w:r w:rsidR="00643F8D" w:rsidRPr="00744C0A">
        <w:rPr>
          <w:rFonts w:ascii="Liberation Serif" w:hAnsi="Liberation Serif" w:cs="Liberation Serif"/>
          <w:sz w:val="28"/>
          <w:szCs w:val="28"/>
        </w:rPr>
        <w:t>полугодии 2019 года</w:t>
      </w:r>
      <w:r w:rsidR="000D4E06" w:rsidRPr="00744C0A">
        <w:rPr>
          <w:rFonts w:ascii="Liberation Serif" w:hAnsi="Liberation Serif" w:cs="Liberation Serif"/>
          <w:sz w:val="28"/>
          <w:szCs w:val="28"/>
        </w:rPr>
        <w:t>:</w:t>
      </w:r>
    </w:p>
    <w:p w:rsidR="0007451E" w:rsidRPr="00744C0A" w:rsidRDefault="000D4E06" w:rsidP="005A28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1) п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ривлечено к административной ответственности: </w:t>
      </w:r>
      <w:r w:rsidR="00643F8D" w:rsidRPr="00744C0A">
        <w:rPr>
          <w:rFonts w:ascii="Liberation Serif" w:hAnsi="Liberation Serif" w:cs="Liberation Serif"/>
          <w:sz w:val="28"/>
          <w:szCs w:val="28"/>
        </w:rPr>
        <w:t>9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юридических, </w:t>
      </w:r>
      <w:r w:rsidR="00643F8D" w:rsidRPr="00744C0A">
        <w:rPr>
          <w:rFonts w:ascii="Liberation Serif" w:hAnsi="Liberation Serif" w:cs="Liberation Serif"/>
          <w:sz w:val="28"/>
          <w:szCs w:val="28"/>
        </w:rPr>
        <w:t>7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физических</w:t>
      </w:r>
      <w:r w:rsidR="00AE11EA" w:rsidRPr="00744C0A">
        <w:rPr>
          <w:rFonts w:ascii="Liberation Serif" w:hAnsi="Liberation Serif" w:cs="Liberation Serif"/>
          <w:sz w:val="28"/>
          <w:szCs w:val="28"/>
        </w:rPr>
        <w:t xml:space="preserve"> и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520A86" w:rsidRPr="00744C0A">
        <w:rPr>
          <w:rFonts w:ascii="Liberation Serif" w:hAnsi="Liberation Serif" w:cs="Liberation Serif"/>
          <w:sz w:val="28"/>
          <w:szCs w:val="28"/>
        </w:rPr>
        <w:t>2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должностн</w:t>
      </w:r>
      <w:r w:rsidR="00520A86" w:rsidRPr="00744C0A">
        <w:rPr>
          <w:rFonts w:ascii="Liberation Serif" w:hAnsi="Liberation Serif" w:cs="Liberation Serif"/>
          <w:sz w:val="28"/>
          <w:szCs w:val="28"/>
        </w:rPr>
        <w:t>ых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лиц</w:t>
      </w:r>
      <w:r w:rsidR="00520A86" w:rsidRPr="00744C0A">
        <w:rPr>
          <w:rFonts w:ascii="Liberation Serif" w:hAnsi="Liberation Serif" w:cs="Liberation Serif"/>
          <w:sz w:val="28"/>
          <w:szCs w:val="28"/>
        </w:rPr>
        <w:t>а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(всего </w:t>
      </w:r>
      <w:r w:rsidR="001478C2">
        <w:rPr>
          <w:rFonts w:ascii="Liberation Serif" w:hAnsi="Liberation Serif" w:cs="Liberation Serif"/>
          <w:sz w:val="28"/>
          <w:szCs w:val="28"/>
        </w:rPr>
        <w:t>18</w:t>
      </w:r>
      <w:r w:rsidR="00AE11EA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>;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7451E" w:rsidRPr="00744C0A" w:rsidRDefault="000D4E06" w:rsidP="005A28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2) п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рекращено административное производство в отношении </w:t>
      </w:r>
      <w:r w:rsidR="00AC334B" w:rsidRPr="00744C0A">
        <w:rPr>
          <w:rFonts w:ascii="Liberation Serif" w:hAnsi="Liberation Serif" w:cs="Liberation Serif"/>
          <w:sz w:val="28"/>
          <w:szCs w:val="28"/>
        </w:rPr>
        <w:t>2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юридическ</w:t>
      </w:r>
      <w:r w:rsidR="00AC334B" w:rsidRPr="00744C0A">
        <w:rPr>
          <w:rFonts w:ascii="Liberation Serif" w:hAnsi="Liberation Serif" w:cs="Liberation Serif"/>
          <w:sz w:val="28"/>
          <w:szCs w:val="28"/>
        </w:rPr>
        <w:t>их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лиц</w:t>
      </w:r>
      <w:r w:rsidR="00AC334B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07451E" w:rsidRPr="00744C0A" w:rsidRDefault="000D4E06" w:rsidP="005A28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3)</w:t>
      </w:r>
      <w:r w:rsidR="005D5EA9" w:rsidRPr="00744C0A">
        <w:rPr>
          <w:rFonts w:ascii="Liberation Serif" w:hAnsi="Liberation Serif" w:cs="Liberation Serif"/>
          <w:sz w:val="28"/>
          <w:szCs w:val="28"/>
        </w:rPr>
        <w:t xml:space="preserve"> в</w:t>
      </w:r>
      <w:r w:rsidRPr="00744C0A">
        <w:rPr>
          <w:rFonts w:ascii="Liberation Serif" w:hAnsi="Liberation Serif" w:cs="Liberation Serif"/>
          <w:sz w:val="28"/>
          <w:szCs w:val="28"/>
        </w:rPr>
        <w:t> 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апелляционные инстанции обжаловано </w:t>
      </w:r>
      <w:r w:rsidR="00E631A3" w:rsidRPr="00744C0A">
        <w:rPr>
          <w:rFonts w:ascii="Liberation Serif" w:hAnsi="Liberation Serif" w:cs="Liberation Serif"/>
          <w:sz w:val="28"/>
          <w:szCs w:val="28"/>
        </w:rPr>
        <w:t>3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постановлени</w:t>
      </w:r>
      <w:r w:rsidR="00055C56" w:rsidRPr="00744C0A">
        <w:rPr>
          <w:rFonts w:ascii="Liberation Serif" w:hAnsi="Liberation Serif" w:cs="Liberation Serif"/>
          <w:sz w:val="28"/>
          <w:szCs w:val="28"/>
        </w:rPr>
        <w:t>я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055C56" w:rsidRPr="00744C0A">
        <w:rPr>
          <w:rFonts w:ascii="Liberation Serif" w:hAnsi="Liberation Serif" w:cs="Liberation Serif"/>
          <w:sz w:val="28"/>
          <w:szCs w:val="28"/>
        </w:rPr>
        <w:t xml:space="preserve">о привлечении к административной ответственности, </w:t>
      </w:r>
      <w:r w:rsidR="0007451E" w:rsidRPr="00744C0A">
        <w:rPr>
          <w:rFonts w:ascii="Liberation Serif" w:hAnsi="Liberation Serif" w:cs="Liberation Serif"/>
          <w:sz w:val="28"/>
          <w:szCs w:val="28"/>
        </w:rPr>
        <w:t>по делам, возбужденным Управлением</w:t>
      </w:r>
      <w:r w:rsidR="00055C56" w:rsidRPr="00744C0A">
        <w:rPr>
          <w:rFonts w:ascii="Liberation Serif" w:hAnsi="Liberation Serif" w:cs="Liberation Serif"/>
          <w:sz w:val="28"/>
          <w:szCs w:val="28"/>
        </w:rPr>
        <w:t xml:space="preserve">. </w:t>
      </w:r>
      <w:r w:rsidR="0007451E" w:rsidRPr="00744C0A">
        <w:rPr>
          <w:rFonts w:ascii="Liberation Serif" w:hAnsi="Liberation Serif" w:cs="Liberation Serif"/>
          <w:sz w:val="28"/>
          <w:szCs w:val="28"/>
        </w:rPr>
        <w:t>П</w:t>
      </w:r>
      <w:r w:rsidR="00055C56" w:rsidRPr="00744C0A">
        <w:rPr>
          <w:rFonts w:ascii="Liberation Serif" w:hAnsi="Liberation Serif" w:cs="Liberation Serif"/>
          <w:sz w:val="28"/>
          <w:szCs w:val="28"/>
        </w:rPr>
        <w:t>о </w:t>
      </w:r>
      <w:r w:rsidR="0007451E" w:rsidRPr="00744C0A">
        <w:rPr>
          <w:rFonts w:ascii="Liberation Serif" w:hAnsi="Liberation Serif" w:cs="Liberation Serif"/>
          <w:sz w:val="28"/>
          <w:szCs w:val="28"/>
        </w:rPr>
        <w:t xml:space="preserve">результатам рассмотрения жалоб </w:t>
      </w:r>
      <w:r w:rsidR="00E631A3" w:rsidRPr="00744C0A">
        <w:rPr>
          <w:rFonts w:ascii="Liberation Serif" w:hAnsi="Liberation Serif" w:cs="Liberation Serif"/>
          <w:sz w:val="28"/>
          <w:szCs w:val="28"/>
        </w:rPr>
        <w:t xml:space="preserve">2 </w:t>
      </w:r>
      <w:r w:rsidR="0007451E" w:rsidRPr="00744C0A">
        <w:rPr>
          <w:rFonts w:ascii="Liberation Serif" w:hAnsi="Liberation Serif" w:cs="Liberation Serif"/>
          <w:sz w:val="28"/>
          <w:szCs w:val="28"/>
        </w:rPr>
        <w:t>решения первой инстанции оставлены без изменения</w:t>
      </w:r>
      <w:r w:rsidR="00E631A3" w:rsidRPr="00744C0A">
        <w:rPr>
          <w:rFonts w:ascii="Liberation Serif" w:hAnsi="Liberation Serif" w:cs="Liberation Serif"/>
          <w:sz w:val="28"/>
          <w:szCs w:val="28"/>
        </w:rPr>
        <w:t>, одно решение изменено (снижен размер административного штрафа)</w:t>
      </w:r>
      <w:r w:rsidR="0007451E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C5152F" w:rsidRPr="00744C0A" w:rsidRDefault="00C5152F" w:rsidP="005A28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По ч</w:t>
      </w:r>
      <w:r w:rsidR="0060611E" w:rsidRPr="00744C0A">
        <w:rPr>
          <w:rFonts w:ascii="Liberation Serif" w:hAnsi="Liberation Serif" w:cs="Liberation Serif"/>
          <w:sz w:val="28"/>
          <w:szCs w:val="28"/>
        </w:rPr>
        <w:t>.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1 ст</w:t>
      </w:r>
      <w:r w:rsidR="0060611E" w:rsidRPr="00744C0A">
        <w:rPr>
          <w:rFonts w:ascii="Liberation Serif" w:hAnsi="Liberation Serif" w:cs="Liberation Serif"/>
          <w:sz w:val="28"/>
          <w:szCs w:val="28"/>
        </w:rPr>
        <w:t>.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7.13 КоАП РФ привлечено 13 лиц, по ст. 7.14 – 2, ч</w:t>
      </w:r>
      <w:r w:rsidR="0060611E" w:rsidRPr="00744C0A">
        <w:rPr>
          <w:rFonts w:ascii="Liberation Serif" w:hAnsi="Liberation Serif" w:cs="Liberation Serif"/>
          <w:sz w:val="28"/>
          <w:szCs w:val="28"/>
        </w:rPr>
        <w:t>. 18 ст. 19.5 – 4.</w:t>
      </w:r>
    </w:p>
    <w:p w:rsidR="005431A9" w:rsidRPr="00744C0A" w:rsidRDefault="00500F01" w:rsidP="005A28C0">
      <w:pPr>
        <w:pStyle w:val="ConsPlusNormal"/>
        <w:spacing w:before="120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5.</w:t>
      </w:r>
      <w:r w:rsidR="006B00EC" w:rsidRPr="00744C0A">
        <w:rPr>
          <w:rFonts w:ascii="Liberation Serif" w:hAnsi="Liberation Serif" w:cs="Liberation Serif"/>
          <w:b/>
          <w:sz w:val="28"/>
          <w:szCs w:val="28"/>
        </w:rPr>
        <w:t xml:space="preserve"> Результаты обобщения правоприменительной практики</w:t>
      </w:r>
    </w:p>
    <w:p w:rsidR="00852A60" w:rsidRPr="00744C0A" w:rsidRDefault="00852A60" w:rsidP="009D43D3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5.1. Практика проведения контрольно-надзорных и профилактических мероприятий.</w:t>
      </w:r>
    </w:p>
    <w:p w:rsidR="00434C56" w:rsidRPr="00744C0A" w:rsidRDefault="00434C56" w:rsidP="00565B4E">
      <w:pPr>
        <w:pStyle w:val="ConsPlusNormal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По результатам проверок, проведенных в отчетном периоде, можно отметить</w:t>
      </w:r>
      <w:r w:rsidR="0092399A" w:rsidRPr="00744C0A">
        <w:rPr>
          <w:rFonts w:ascii="Liberation Serif" w:hAnsi="Liberation Serif" w:cs="Liberation Serif"/>
          <w:sz w:val="28"/>
          <w:szCs w:val="28"/>
        </w:rPr>
        <w:t>, что с</w:t>
      </w:r>
      <w:r w:rsidRPr="00744C0A">
        <w:rPr>
          <w:rFonts w:ascii="Liberation Serif" w:hAnsi="Liberation Serif" w:cs="Liberation Serif"/>
          <w:sz w:val="28"/>
          <w:szCs w:val="28"/>
        </w:rPr>
        <w:t>охраняется высокий процент проверок с нарушениями, в том числе выявляется неисполнение предписаний.</w:t>
      </w:r>
    </w:p>
    <w:p w:rsidR="00F76C07" w:rsidRPr="00744C0A" w:rsidRDefault="00E92334" w:rsidP="00565B4E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По сравнению с аналогичным отчетным периодом 2018 года </w:t>
      </w:r>
      <w:r w:rsidR="00256C8C">
        <w:rPr>
          <w:rFonts w:ascii="Liberation Serif" w:hAnsi="Liberation Serif" w:cs="Liberation Serif"/>
          <w:sz w:val="28"/>
          <w:szCs w:val="28"/>
        </w:rPr>
        <w:t xml:space="preserve">незначительно снизилось </w:t>
      </w:r>
      <w:r w:rsidR="00F76C07" w:rsidRPr="00744C0A">
        <w:rPr>
          <w:rFonts w:ascii="Liberation Serif" w:hAnsi="Liberation Serif" w:cs="Liberation Serif"/>
          <w:sz w:val="28"/>
          <w:szCs w:val="28"/>
        </w:rPr>
        <w:t>количество проведенных проверок и количество составленных протоколов.</w:t>
      </w:r>
    </w:p>
    <w:p w:rsidR="00B836CD" w:rsidRPr="00744C0A" w:rsidRDefault="0050717F" w:rsidP="00F05B70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Среди выявляемых нарушений к </w:t>
      </w:r>
      <w:r w:rsidR="00B836CD" w:rsidRPr="00744C0A">
        <w:rPr>
          <w:rFonts w:ascii="Liberation Serif" w:hAnsi="Liberation Serif" w:cs="Liberation Serif"/>
          <w:sz w:val="28"/>
          <w:szCs w:val="28"/>
        </w:rPr>
        <w:t>типовы</w:t>
      </w:r>
      <w:r w:rsidRPr="00744C0A">
        <w:rPr>
          <w:rFonts w:ascii="Liberation Serif" w:hAnsi="Liberation Serif" w:cs="Liberation Serif"/>
          <w:sz w:val="28"/>
          <w:szCs w:val="28"/>
        </w:rPr>
        <w:t>м</w:t>
      </w:r>
      <w:r w:rsidR="00B836CD" w:rsidRPr="00744C0A">
        <w:rPr>
          <w:rFonts w:ascii="Liberation Serif" w:hAnsi="Liberation Serif" w:cs="Liberation Serif"/>
          <w:sz w:val="28"/>
          <w:szCs w:val="28"/>
        </w:rPr>
        <w:t xml:space="preserve"> и массовым</w:t>
      </w:r>
      <w:r w:rsidR="00F05B70" w:rsidRPr="00744C0A">
        <w:rPr>
          <w:rFonts w:ascii="Liberation Serif" w:hAnsi="Liberation Serif" w:cs="Liberation Serif"/>
          <w:sz w:val="28"/>
          <w:szCs w:val="28"/>
        </w:rPr>
        <w:t>,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как и в предыдущих периодах</w:t>
      </w:r>
      <w:r w:rsidR="00F05B70" w:rsidRPr="00744C0A">
        <w:rPr>
          <w:rFonts w:ascii="Liberation Serif" w:hAnsi="Liberation Serif" w:cs="Liberation Serif"/>
          <w:sz w:val="28"/>
          <w:szCs w:val="28"/>
        </w:rPr>
        <w:t>,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можно отнести </w:t>
      </w:r>
      <w:r w:rsidR="00337512" w:rsidRPr="00744C0A">
        <w:rPr>
          <w:rFonts w:ascii="Liberation Serif" w:hAnsi="Liberation Serif" w:cs="Liberation Serif"/>
          <w:sz w:val="28"/>
          <w:szCs w:val="28"/>
        </w:rPr>
        <w:t>«</w:t>
      </w:r>
      <w:r w:rsidR="00FB7436" w:rsidRPr="00FB7436">
        <w:rPr>
          <w:rFonts w:ascii="Liberation Serif" w:hAnsi="Liberation Serif" w:cs="Liberation Serif"/>
          <w:sz w:val="28"/>
          <w:szCs w:val="28"/>
        </w:rPr>
        <w:t xml:space="preserve">неисполнение обязанностей по надлежащему содержанию объекта культурного наследия, в </w:t>
      </w:r>
      <w:proofErr w:type="spellStart"/>
      <w:r w:rsidR="00FB7436" w:rsidRPr="00FB7436">
        <w:rPr>
          <w:rFonts w:ascii="Liberation Serif" w:hAnsi="Liberation Serif" w:cs="Liberation Serif"/>
          <w:sz w:val="28"/>
          <w:szCs w:val="28"/>
        </w:rPr>
        <w:t>т.ч</w:t>
      </w:r>
      <w:proofErr w:type="spellEnd"/>
      <w:r w:rsidR="00FB7436" w:rsidRPr="00FB7436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FB7436" w:rsidRPr="00FB7436">
        <w:rPr>
          <w:rFonts w:ascii="Liberation Serif" w:hAnsi="Liberation Serif" w:cs="Liberation Serif"/>
          <w:sz w:val="28"/>
          <w:szCs w:val="28"/>
        </w:rPr>
        <w:t>непроведение</w:t>
      </w:r>
      <w:proofErr w:type="spellEnd"/>
      <w:r w:rsidR="00FB7436" w:rsidRPr="00FB7436">
        <w:rPr>
          <w:rFonts w:ascii="Liberation Serif" w:hAnsi="Liberation Serif" w:cs="Liberation Serif"/>
          <w:sz w:val="28"/>
          <w:szCs w:val="28"/>
        </w:rPr>
        <w:t xml:space="preserve"> работ по</w:t>
      </w:r>
      <w:r w:rsidR="00FB7436">
        <w:rPr>
          <w:rFonts w:ascii="Liberation Serif" w:hAnsi="Liberation Serif" w:cs="Liberation Serif"/>
          <w:sz w:val="28"/>
          <w:szCs w:val="28"/>
        </w:rPr>
        <w:t> </w:t>
      </w:r>
      <w:r w:rsidR="00FB7436" w:rsidRPr="00FB7436">
        <w:rPr>
          <w:rFonts w:ascii="Liberation Serif" w:hAnsi="Liberation Serif" w:cs="Liberation Serif"/>
          <w:sz w:val="28"/>
          <w:szCs w:val="28"/>
        </w:rPr>
        <w:t>сохранению объекта культурного наследия при наличии необходимости проведения таких работ</w:t>
      </w:r>
      <w:r w:rsidR="00337512" w:rsidRPr="00744C0A">
        <w:rPr>
          <w:rFonts w:ascii="Liberation Serif" w:hAnsi="Liberation Serif" w:cs="Liberation Serif"/>
          <w:sz w:val="28"/>
          <w:szCs w:val="28"/>
        </w:rPr>
        <w:t>»,</w:t>
      </w:r>
      <w:r w:rsidR="00CF10DF" w:rsidRPr="00744C0A">
        <w:rPr>
          <w:rFonts w:ascii="Liberation Serif" w:hAnsi="Liberation Serif" w:cs="Liberation Serif"/>
          <w:sz w:val="28"/>
          <w:szCs w:val="28"/>
        </w:rPr>
        <w:t xml:space="preserve"> «проведени</w:t>
      </w:r>
      <w:r w:rsidR="00F05B70" w:rsidRPr="00744C0A">
        <w:rPr>
          <w:rFonts w:ascii="Liberation Serif" w:hAnsi="Liberation Serif" w:cs="Liberation Serif"/>
          <w:sz w:val="28"/>
          <w:szCs w:val="28"/>
        </w:rPr>
        <w:t>е</w:t>
      </w:r>
      <w:r w:rsidR="00CF10DF" w:rsidRPr="00744C0A">
        <w:rPr>
          <w:rFonts w:ascii="Liberation Serif" w:hAnsi="Liberation Serif" w:cs="Liberation Serif"/>
          <w:sz w:val="28"/>
          <w:szCs w:val="28"/>
        </w:rPr>
        <w:t xml:space="preserve"> работ на объектах культурного наследия без разрешений», </w:t>
      </w:r>
      <w:r w:rsidR="00337512" w:rsidRPr="00744C0A">
        <w:rPr>
          <w:rFonts w:ascii="Liberation Serif" w:hAnsi="Liberation Serif" w:cs="Liberation Serif"/>
          <w:sz w:val="28"/>
          <w:szCs w:val="28"/>
        </w:rPr>
        <w:t xml:space="preserve">а также </w:t>
      </w:r>
      <w:r w:rsidR="00FB7436">
        <w:rPr>
          <w:rFonts w:ascii="Liberation Serif" w:hAnsi="Liberation Serif" w:cs="Liberation Serif"/>
          <w:sz w:val="28"/>
          <w:szCs w:val="28"/>
        </w:rPr>
        <w:t>«</w:t>
      </w:r>
      <w:r w:rsidR="00B836CD" w:rsidRPr="00744C0A">
        <w:rPr>
          <w:rFonts w:ascii="Liberation Serif" w:hAnsi="Liberation Serif" w:cs="Liberation Serif"/>
          <w:sz w:val="28"/>
          <w:szCs w:val="28"/>
        </w:rPr>
        <w:t>проведение</w:t>
      </w:r>
      <w:r w:rsidR="0033751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B836CD" w:rsidRPr="00744C0A">
        <w:rPr>
          <w:rFonts w:ascii="Liberation Serif" w:hAnsi="Liberation Serif" w:cs="Liberation Serif"/>
          <w:sz w:val="28"/>
          <w:szCs w:val="28"/>
        </w:rPr>
        <w:t>на объектах культурного наследия работ, вследствие которых изменяется предмет охраны объекта</w:t>
      </w:r>
      <w:r w:rsidR="00337512" w:rsidRPr="00744C0A">
        <w:rPr>
          <w:rFonts w:ascii="Liberation Serif" w:hAnsi="Liberation Serif" w:cs="Liberation Serif"/>
          <w:sz w:val="28"/>
          <w:szCs w:val="28"/>
        </w:rPr>
        <w:t>» (</w:t>
      </w:r>
      <w:r w:rsidR="00345948" w:rsidRPr="00744C0A">
        <w:rPr>
          <w:rFonts w:ascii="Liberation Serif" w:hAnsi="Liberation Serif" w:cs="Liberation Serif"/>
          <w:sz w:val="28"/>
          <w:szCs w:val="28"/>
        </w:rPr>
        <w:t>изменение формы, цвета, размера и</w:t>
      </w:r>
      <w:r w:rsidR="00C00112" w:rsidRPr="00744C0A">
        <w:rPr>
          <w:rFonts w:ascii="Liberation Serif" w:hAnsi="Liberation Serif" w:cs="Liberation Serif"/>
          <w:sz w:val="28"/>
          <w:szCs w:val="28"/>
        </w:rPr>
        <w:t> </w:t>
      </w:r>
      <w:r w:rsidR="00345948" w:rsidRPr="00744C0A">
        <w:rPr>
          <w:rFonts w:ascii="Liberation Serif" w:hAnsi="Liberation Serif" w:cs="Liberation Serif"/>
          <w:sz w:val="28"/>
          <w:szCs w:val="28"/>
        </w:rPr>
        <w:t>материала оконных и дверных заполнений,</w:t>
      </w:r>
      <w:r w:rsidR="00B836CD" w:rsidRPr="00744C0A">
        <w:rPr>
          <w:rFonts w:ascii="Liberation Serif" w:hAnsi="Liberation Serif" w:cs="Liberation Serif"/>
          <w:sz w:val="28"/>
          <w:szCs w:val="28"/>
        </w:rPr>
        <w:t xml:space="preserve"> размещение на</w:t>
      </w:r>
      <w:r w:rsidR="005E5E7E">
        <w:rPr>
          <w:rFonts w:ascii="Liberation Serif" w:hAnsi="Liberation Serif" w:cs="Liberation Serif"/>
          <w:sz w:val="28"/>
          <w:szCs w:val="28"/>
        </w:rPr>
        <w:t> </w:t>
      </w:r>
      <w:r w:rsidR="00B836CD" w:rsidRPr="00744C0A">
        <w:rPr>
          <w:rFonts w:ascii="Liberation Serif" w:hAnsi="Liberation Serif" w:cs="Liberation Serif"/>
          <w:sz w:val="28"/>
          <w:szCs w:val="28"/>
        </w:rPr>
        <w:t xml:space="preserve">объектах культурного наследия </w:t>
      </w:r>
      <w:r w:rsidR="00345948" w:rsidRPr="00744C0A">
        <w:rPr>
          <w:rFonts w:ascii="Liberation Serif" w:hAnsi="Liberation Serif" w:cs="Liberation Serif"/>
          <w:sz w:val="28"/>
          <w:szCs w:val="28"/>
        </w:rPr>
        <w:t>кондиционеров, инженерных сетей и</w:t>
      </w:r>
      <w:r w:rsidR="005E5E7E">
        <w:rPr>
          <w:rFonts w:ascii="Liberation Serif" w:hAnsi="Liberation Serif" w:cs="Liberation Serif"/>
          <w:sz w:val="28"/>
          <w:szCs w:val="28"/>
        </w:rPr>
        <w:t> </w:t>
      </w:r>
      <w:r w:rsidR="00345948" w:rsidRPr="00744C0A">
        <w:rPr>
          <w:rFonts w:ascii="Liberation Serif" w:hAnsi="Liberation Serif" w:cs="Liberation Serif"/>
          <w:sz w:val="28"/>
          <w:szCs w:val="28"/>
        </w:rPr>
        <w:t>коммуникаций, светового оборудования, систем видеонаблюдения, а также информационных вывесок, размер, форма, способ и место крепления которых существенно искажают целостное восприятие объект</w:t>
      </w:r>
      <w:r w:rsidR="00852A60" w:rsidRPr="00744C0A">
        <w:rPr>
          <w:rFonts w:ascii="Liberation Serif" w:hAnsi="Liberation Serif" w:cs="Liberation Serif"/>
          <w:sz w:val="28"/>
          <w:szCs w:val="28"/>
        </w:rPr>
        <w:t>ов</w:t>
      </w:r>
      <w:r w:rsidR="00345948" w:rsidRPr="00744C0A">
        <w:rPr>
          <w:rFonts w:ascii="Liberation Serif" w:hAnsi="Liberation Serif" w:cs="Liberation Serif"/>
          <w:sz w:val="28"/>
          <w:szCs w:val="28"/>
        </w:rPr>
        <w:t xml:space="preserve"> культурного наследия и</w:t>
      </w:r>
      <w:r w:rsidR="00AE0C3C">
        <w:rPr>
          <w:rFonts w:ascii="Liberation Serif" w:hAnsi="Liberation Serif" w:cs="Liberation Serif"/>
          <w:sz w:val="28"/>
          <w:szCs w:val="28"/>
        </w:rPr>
        <w:t> </w:t>
      </w:r>
      <w:r w:rsidR="00345948" w:rsidRPr="00744C0A">
        <w:rPr>
          <w:rFonts w:ascii="Liberation Serif" w:hAnsi="Liberation Serif" w:cs="Liberation Serif"/>
          <w:sz w:val="28"/>
          <w:szCs w:val="28"/>
        </w:rPr>
        <w:t>также способствуют ухудшению</w:t>
      </w:r>
      <w:r w:rsidR="00852A60" w:rsidRPr="00744C0A">
        <w:rPr>
          <w:rFonts w:ascii="Liberation Serif" w:hAnsi="Liberation Serif" w:cs="Liberation Serif"/>
          <w:sz w:val="28"/>
          <w:szCs w:val="28"/>
        </w:rPr>
        <w:t xml:space="preserve"> их</w:t>
      </w:r>
      <w:r w:rsidR="00345948" w:rsidRPr="00744C0A">
        <w:rPr>
          <w:rFonts w:ascii="Liberation Serif" w:hAnsi="Liberation Serif" w:cs="Liberation Serif"/>
          <w:sz w:val="28"/>
          <w:szCs w:val="28"/>
        </w:rPr>
        <w:t xml:space="preserve"> физического состояния и утрате им</w:t>
      </w:r>
      <w:r w:rsidR="00852A60" w:rsidRPr="00744C0A">
        <w:rPr>
          <w:rFonts w:ascii="Liberation Serif" w:hAnsi="Liberation Serif" w:cs="Liberation Serif"/>
          <w:sz w:val="28"/>
          <w:szCs w:val="28"/>
        </w:rPr>
        <w:t>и</w:t>
      </w:r>
      <w:r w:rsidR="00345948" w:rsidRPr="00744C0A">
        <w:rPr>
          <w:rFonts w:ascii="Liberation Serif" w:hAnsi="Liberation Serif" w:cs="Liberation Serif"/>
          <w:sz w:val="28"/>
          <w:szCs w:val="28"/>
        </w:rPr>
        <w:t xml:space="preserve"> историко-культурной ценности</w:t>
      </w:r>
      <w:r w:rsidR="00337512" w:rsidRPr="00744C0A">
        <w:rPr>
          <w:rFonts w:ascii="Liberation Serif" w:hAnsi="Liberation Serif" w:cs="Liberation Serif"/>
          <w:sz w:val="28"/>
          <w:szCs w:val="28"/>
        </w:rPr>
        <w:t>)</w:t>
      </w:r>
      <w:r w:rsidR="00345948" w:rsidRPr="00744C0A">
        <w:rPr>
          <w:rFonts w:ascii="Liberation Serif" w:hAnsi="Liberation Serif" w:cs="Liberation Serif"/>
          <w:sz w:val="28"/>
          <w:szCs w:val="28"/>
        </w:rPr>
        <w:t>.</w:t>
      </w:r>
      <w:r w:rsidR="005E5E7E">
        <w:rPr>
          <w:rFonts w:ascii="Liberation Serif" w:hAnsi="Liberation Serif" w:cs="Liberation Serif"/>
          <w:sz w:val="28"/>
          <w:szCs w:val="28"/>
        </w:rPr>
        <w:t xml:space="preserve"> Среди вновь выявленных типовых нарушений отмечено «</w:t>
      </w:r>
      <w:proofErr w:type="spellStart"/>
      <w:r w:rsidR="005E5E7E" w:rsidRPr="005E5E7E">
        <w:rPr>
          <w:rFonts w:ascii="Liberation Serif" w:hAnsi="Liberation Serif" w:cs="Liberation Serif"/>
          <w:sz w:val="28"/>
          <w:szCs w:val="28"/>
        </w:rPr>
        <w:t>неразмещение</w:t>
      </w:r>
      <w:proofErr w:type="spellEnd"/>
      <w:r w:rsidR="005E5E7E" w:rsidRPr="005E5E7E">
        <w:rPr>
          <w:rFonts w:ascii="Liberation Serif" w:hAnsi="Liberation Serif" w:cs="Liberation Serif"/>
          <w:sz w:val="28"/>
          <w:szCs w:val="28"/>
        </w:rPr>
        <w:t xml:space="preserve"> информационных надписей и обозначений на объектах культурного наследия</w:t>
      </w:r>
      <w:r w:rsidR="005E5E7E">
        <w:rPr>
          <w:rFonts w:ascii="Liberation Serif" w:hAnsi="Liberation Serif" w:cs="Liberation Serif"/>
          <w:sz w:val="28"/>
          <w:szCs w:val="28"/>
        </w:rPr>
        <w:t>».</w:t>
      </w:r>
    </w:p>
    <w:p w:rsidR="0054080D" w:rsidRPr="00744C0A" w:rsidRDefault="00427CE7" w:rsidP="005B01F8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Новых причин и условий</w:t>
      </w:r>
      <w:r w:rsidR="005B01F8" w:rsidRPr="00744C0A">
        <w:rPr>
          <w:rFonts w:ascii="Liberation Serif" w:hAnsi="Liberation Serif" w:cs="Liberation Serif"/>
          <w:sz w:val="28"/>
          <w:szCs w:val="28"/>
        </w:rPr>
        <w:t xml:space="preserve"> совершения </w:t>
      </w:r>
      <w:r w:rsidR="00283A2E" w:rsidRPr="00744C0A">
        <w:rPr>
          <w:rFonts w:ascii="Liberation Serif" w:hAnsi="Liberation Serif" w:cs="Liberation Serif"/>
          <w:sz w:val="28"/>
          <w:szCs w:val="28"/>
        </w:rPr>
        <w:t>правонарушений</w:t>
      </w:r>
      <w:r w:rsidRPr="00744C0A">
        <w:rPr>
          <w:rFonts w:ascii="Liberation Serif" w:hAnsi="Liberation Serif" w:cs="Liberation Serif"/>
          <w:sz w:val="28"/>
          <w:szCs w:val="28"/>
        </w:rPr>
        <w:t>, в дополнение к ранее выявленным:</w:t>
      </w:r>
    </w:p>
    <w:p w:rsidR="00283A2E" w:rsidRPr="00744C0A" w:rsidRDefault="0058084C" w:rsidP="0058084C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1)</w:t>
      </w:r>
      <w:r w:rsidR="006F1333" w:rsidRPr="00744C0A">
        <w:rPr>
          <w:rFonts w:ascii="Liberation Serif" w:hAnsi="Liberation Serif" w:cs="Liberation Serif"/>
          <w:sz w:val="28"/>
          <w:szCs w:val="28"/>
        </w:rPr>
        <w:t> </w:t>
      </w:r>
      <w:r w:rsidR="00283A2E" w:rsidRPr="00744C0A">
        <w:rPr>
          <w:rFonts w:ascii="Liberation Serif" w:hAnsi="Liberation Serif" w:cs="Liberation Serif"/>
          <w:sz w:val="28"/>
          <w:szCs w:val="28"/>
        </w:rPr>
        <w:t>высокий уровень издержек (финансовых, организационных, административных и иных) по соблюдению обязательного требования по</w:t>
      </w:r>
      <w:r w:rsidR="003E559E" w:rsidRPr="00744C0A">
        <w:rPr>
          <w:rFonts w:ascii="Liberation Serif" w:hAnsi="Liberation Serif" w:cs="Liberation Serif"/>
          <w:sz w:val="28"/>
          <w:szCs w:val="28"/>
        </w:rPr>
        <w:t> </w:t>
      </w:r>
      <w:r w:rsidR="00283A2E" w:rsidRPr="00744C0A">
        <w:rPr>
          <w:rFonts w:ascii="Liberation Serif" w:hAnsi="Liberation Serif" w:cs="Liberation Serif"/>
          <w:sz w:val="28"/>
          <w:szCs w:val="28"/>
        </w:rPr>
        <w:t xml:space="preserve">сравнению с возможной ответственностью за его несоблюдение; </w:t>
      </w:r>
    </w:p>
    <w:p w:rsidR="00283A2E" w:rsidRPr="00744C0A" w:rsidRDefault="0058084C" w:rsidP="00377D01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2</w:t>
      </w:r>
      <w:r w:rsidR="00283A2E" w:rsidRPr="00744C0A">
        <w:rPr>
          <w:rFonts w:ascii="Liberation Serif" w:hAnsi="Liberation Serif" w:cs="Liberation Serif"/>
          <w:sz w:val="28"/>
          <w:szCs w:val="28"/>
        </w:rPr>
        <w:t>)</w:t>
      </w:r>
      <w:r w:rsidR="006F1333" w:rsidRPr="00744C0A">
        <w:rPr>
          <w:rFonts w:ascii="Liberation Serif" w:hAnsi="Liberation Serif" w:cs="Liberation Serif"/>
          <w:sz w:val="28"/>
          <w:szCs w:val="28"/>
        </w:rPr>
        <w:t> </w:t>
      </w:r>
      <w:r w:rsidR="00283A2E" w:rsidRPr="00744C0A">
        <w:rPr>
          <w:rFonts w:ascii="Liberation Serif" w:hAnsi="Liberation Serif" w:cs="Liberation Serif"/>
          <w:sz w:val="28"/>
          <w:szCs w:val="28"/>
        </w:rPr>
        <w:t xml:space="preserve">отсутствие 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у поднадзорных субъектов понимания прямой связи </w:t>
      </w:r>
      <w:r w:rsidR="00283A2E" w:rsidRPr="00744C0A">
        <w:rPr>
          <w:rFonts w:ascii="Liberation Serif" w:hAnsi="Liberation Serif" w:cs="Liberation Serif"/>
          <w:sz w:val="28"/>
          <w:szCs w:val="28"/>
        </w:rPr>
        <w:t xml:space="preserve">несоблюдения обязательного требования с риском причинения ущерба </w:t>
      </w:r>
      <w:r w:rsidR="00283A2E" w:rsidRPr="00744C0A">
        <w:rPr>
          <w:rFonts w:ascii="Liberation Serif" w:hAnsi="Liberation Serif" w:cs="Liberation Serif"/>
          <w:sz w:val="28"/>
          <w:szCs w:val="28"/>
        </w:rPr>
        <w:lastRenderedPageBreak/>
        <w:t>охраняемым законом ценностям, риск</w:t>
      </w:r>
      <w:r w:rsidR="00427CE7" w:rsidRPr="00744C0A">
        <w:rPr>
          <w:rFonts w:ascii="Liberation Serif" w:hAnsi="Liberation Serif" w:cs="Liberation Serif"/>
          <w:sz w:val="28"/>
          <w:szCs w:val="28"/>
        </w:rPr>
        <w:t>ом наступления ответственности, – не отмечено.</w:t>
      </w:r>
    </w:p>
    <w:p w:rsidR="00C54D97" w:rsidRPr="00744C0A" w:rsidRDefault="00C54D97" w:rsidP="009D43D3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5.2.</w:t>
      </w:r>
      <w:r w:rsidR="00377D01" w:rsidRPr="00744C0A">
        <w:rPr>
          <w:rFonts w:ascii="Liberation Serif" w:hAnsi="Liberation Serif" w:cs="Liberation Serif"/>
          <w:sz w:val="28"/>
          <w:szCs w:val="28"/>
        </w:rPr>
        <w:t> </w:t>
      </w:r>
      <w:r w:rsidR="00E4188A" w:rsidRPr="00744C0A">
        <w:rPr>
          <w:rFonts w:ascii="Liberation Serif" w:hAnsi="Liberation Serif" w:cs="Liberation Serif"/>
          <w:sz w:val="28"/>
          <w:szCs w:val="28"/>
        </w:rPr>
        <w:t>Результаты анализа и обобщения административной</w:t>
      </w:r>
      <w:r w:rsidR="000D4E06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судебной практики.</w:t>
      </w:r>
    </w:p>
    <w:p w:rsidR="000956A8" w:rsidRDefault="000956A8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Сохраняется устойчивая практика привлечения к административной ответственности</w:t>
      </w:r>
      <w:r w:rsidR="0048392F">
        <w:rPr>
          <w:rFonts w:ascii="Liberation Serif" w:hAnsi="Liberation Serif" w:cs="Liberation Serif"/>
          <w:sz w:val="28"/>
          <w:szCs w:val="28"/>
        </w:rPr>
        <w:t xml:space="preserve"> по части 1 статьи 7.13 КоАП РФ. Данная статья является «общей» статьей в отношении правонарушений в сфере охраны объектов культурного наследия и предусматривает наложение наказания за нарушение большинства требований законодательства в этой области.</w:t>
      </w:r>
    </w:p>
    <w:p w:rsidR="0048392F" w:rsidRDefault="0048392F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сохраняется положительная практика по привлечению к административной ответственности за неисполнение выданных Управлением предписаний (ч. 18. ст. 19.5 КоАП РФ).</w:t>
      </w:r>
    </w:p>
    <w:p w:rsidR="0048392F" w:rsidRDefault="007578FC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связи с тем, что статьи</w:t>
      </w:r>
      <w:r w:rsidR="008B4B6B">
        <w:rPr>
          <w:rFonts w:ascii="Liberation Serif" w:hAnsi="Liberation Serif" w:cs="Liberation Serif"/>
          <w:sz w:val="28"/>
          <w:szCs w:val="28"/>
        </w:rPr>
        <w:t xml:space="preserve"> КоАП РФ</w:t>
      </w:r>
      <w:r>
        <w:rPr>
          <w:rFonts w:ascii="Liberation Serif" w:hAnsi="Liberation Serif" w:cs="Liberation Serif"/>
          <w:sz w:val="28"/>
          <w:szCs w:val="28"/>
        </w:rPr>
        <w:t>, предусматривающие наказания за</w:t>
      </w:r>
      <w:r w:rsidR="008B4B6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нарушения в области охраны объектов культурного наследия</w:t>
      </w:r>
      <w:r w:rsidR="008B4B6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не содержат в</w:t>
      </w:r>
      <w:r w:rsidR="008B4B6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санкции административного наказания в виде предупреждения, данный вид наказания может быть назначен судом </w:t>
      </w:r>
      <w:r w:rsidR="008B4B6B">
        <w:rPr>
          <w:rFonts w:ascii="Liberation Serif" w:hAnsi="Liberation Serif" w:cs="Liberation Serif"/>
          <w:sz w:val="28"/>
          <w:szCs w:val="28"/>
        </w:rPr>
        <w:t xml:space="preserve">только </w:t>
      </w:r>
      <w:r>
        <w:rPr>
          <w:rFonts w:ascii="Liberation Serif" w:hAnsi="Liberation Serif" w:cs="Liberation Serif"/>
          <w:sz w:val="28"/>
          <w:szCs w:val="28"/>
        </w:rPr>
        <w:t>с учетом применения части 1 статьи</w:t>
      </w:r>
      <w:r w:rsidR="008B4B6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4.1.1 КоАП РФ и только в отношении субъектов малого и среднего предпринимательства.</w:t>
      </w:r>
    </w:p>
    <w:p w:rsidR="007578FC" w:rsidRDefault="007578FC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часть 1 статьи 4.1.1 КоАП РФ применена в отношении двух юридических лиц. </w:t>
      </w:r>
    </w:p>
    <w:p w:rsidR="00427CE7" w:rsidRPr="00744C0A" w:rsidRDefault="00427CE7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Впервые в практике Управления в отчетном периоде рассмотрено дело об административном правонарушении </w:t>
      </w:r>
      <w:r w:rsidR="00C87F89" w:rsidRPr="00744C0A">
        <w:rPr>
          <w:rFonts w:ascii="Liberation Serif" w:hAnsi="Liberation Serif" w:cs="Liberation Serif"/>
          <w:sz w:val="28"/>
          <w:szCs w:val="28"/>
        </w:rPr>
        <w:t xml:space="preserve">в отношении застройщика </w:t>
      </w:r>
      <w:r w:rsidRPr="00744C0A">
        <w:rPr>
          <w:rFonts w:ascii="Liberation Serif" w:hAnsi="Liberation Serif" w:cs="Liberation Serif"/>
          <w:sz w:val="28"/>
          <w:szCs w:val="28"/>
        </w:rPr>
        <w:t>по статье 7.14.2</w:t>
      </w:r>
      <w:r w:rsidR="00C9036A" w:rsidRPr="00744C0A">
        <w:rPr>
          <w:rFonts w:ascii="Liberation Serif" w:hAnsi="Liberation Serif" w:cs="Liberation Serif"/>
          <w:sz w:val="28"/>
          <w:szCs w:val="28"/>
        </w:rPr>
        <w:t xml:space="preserve"> КоАП РФ </w:t>
      </w:r>
      <w:r w:rsidRPr="00744C0A">
        <w:rPr>
          <w:rFonts w:ascii="Liberation Serif" w:hAnsi="Liberation Serif" w:cs="Liberation Serif"/>
          <w:sz w:val="28"/>
          <w:szCs w:val="28"/>
        </w:rPr>
        <w:t>«неисполнение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сохранность». Дело судом</w:t>
      </w:r>
      <w:r w:rsidR="00F81E50" w:rsidRPr="00744C0A">
        <w:rPr>
          <w:rFonts w:ascii="Liberation Serif" w:hAnsi="Liberation Serif" w:cs="Liberation Serif"/>
          <w:sz w:val="28"/>
          <w:szCs w:val="28"/>
        </w:rPr>
        <w:t xml:space="preserve"> первой инстанции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прекращено, Управлением постановление о прекращении дела обжаловано</w:t>
      </w:r>
      <w:r w:rsidR="000956A8">
        <w:rPr>
          <w:rFonts w:ascii="Liberation Serif" w:hAnsi="Liberation Serif" w:cs="Liberation Serif"/>
          <w:sz w:val="28"/>
          <w:szCs w:val="28"/>
        </w:rPr>
        <w:t xml:space="preserve"> вышестоящую судебную инстанцию.</w:t>
      </w:r>
    </w:p>
    <w:p w:rsidR="00C5152F" w:rsidRDefault="00552690" w:rsidP="00C5152F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В отчетном периоде </w:t>
      </w:r>
      <w:r w:rsidR="00C87F89" w:rsidRPr="00744C0A">
        <w:rPr>
          <w:rFonts w:ascii="Liberation Serif" w:hAnsi="Liberation Serif" w:cs="Liberation Serif"/>
          <w:sz w:val="28"/>
          <w:szCs w:val="28"/>
        </w:rPr>
        <w:t>продолжилась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практика прекращения</w:t>
      </w:r>
      <w:r w:rsidR="00F05B7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административного производства в отношении бюджетн</w:t>
      </w:r>
      <w:r w:rsidR="004424BF" w:rsidRPr="00744C0A">
        <w:rPr>
          <w:rFonts w:ascii="Liberation Serif" w:hAnsi="Liberation Serif" w:cs="Liberation Serif"/>
          <w:sz w:val="28"/>
          <w:szCs w:val="28"/>
        </w:rPr>
        <w:t>ых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4424BF" w:rsidRPr="00744C0A">
        <w:rPr>
          <w:rFonts w:ascii="Liberation Serif" w:hAnsi="Liberation Serif" w:cs="Liberation Serif"/>
          <w:sz w:val="28"/>
          <w:szCs w:val="28"/>
        </w:rPr>
        <w:t>й</w:t>
      </w:r>
      <w:r w:rsidR="00126E55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по</w:t>
      </w:r>
      <w:r w:rsidR="00F05B70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>основаниям,</w:t>
      </w:r>
      <w:r w:rsidR="004424BF" w:rsidRPr="00744C0A">
        <w:rPr>
          <w:rFonts w:ascii="Liberation Serif" w:hAnsi="Liberation Serif" w:cs="Liberation Serif"/>
          <w:sz w:val="28"/>
          <w:szCs w:val="28"/>
        </w:rPr>
        <w:t xml:space="preserve"> п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редусмотренным </w:t>
      </w:r>
      <w:r w:rsidR="008553EA" w:rsidRPr="00744C0A">
        <w:rPr>
          <w:rFonts w:ascii="Liberation Serif" w:hAnsi="Liberation Serif" w:cs="Liberation Serif"/>
          <w:sz w:val="28"/>
          <w:szCs w:val="28"/>
        </w:rPr>
        <w:t>частью 4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ст</w:t>
      </w:r>
      <w:r w:rsidR="008553EA" w:rsidRPr="00744C0A">
        <w:rPr>
          <w:rFonts w:ascii="Liberation Serif" w:hAnsi="Liberation Serif" w:cs="Liberation Serif"/>
          <w:sz w:val="28"/>
          <w:szCs w:val="28"/>
        </w:rPr>
        <w:t>атьи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24.5 КоАП РФ </w:t>
      </w:r>
      <w:r w:rsidR="00F05B70" w:rsidRPr="00744C0A">
        <w:rPr>
          <w:rFonts w:ascii="Liberation Serif" w:hAnsi="Liberation Serif" w:cs="Liberation Serif"/>
          <w:sz w:val="28"/>
          <w:szCs w:val="28"/>
        </w:rPr>
        <w:t>(</w:t>
      </w:r>
      <w:r w:rsidR="008553EA" w:rsidRPr="00744C0A">
        <w:rPr>
          <w:rFonts w:ascii="Liberation Serif" w:hAnsi="Liberation Serif" w:cs="Liberation Serif"/>
          <w:sz w:val="28"/>
          <w:szCs w:val="28"/>
        </w:rPr>
        <w:t xml:space="preserve">в </w:t>
      </w:r>
      <w:r w:rsidRPr="00744C0A">
        <w:rPr>
          <w:rFonts w:ascii="Liberation Serif" w:hAnsi="Liberation Serif" w:cs="Liberation Serif"/>
          <w:sz w:val="28"/>
          <w:szCs w:val="28"/>
        </w:rPr>
        <w:t>редакци</w:t>
      </w:r>
      <w:r w:rsidR="008553EA" w:rsidRPr="00744C0A">
        <w:rPr>
          <w:rFonts w:ascii="Liberation Serif" w:hAnsi="Liberation Serif" w:cs="Liberation Serif"/>
          <w:sz w:val="28"/>
          <w:szCs w:val="28"/>
        </w:rPr>
        <w:t>и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8553EA" w:rsidRPr="00744C0A">
        <w:rPr>
          <w:rFonts w:ascii="Liberation Serif" w:hAnsi="Liberation Serif" w:cs="Liberation Serif"/>
          <w:sz w:val="28"/>
          <w:szCs w:val="28"/>
        </w:rPr>
        <w:t>данной части</w:t>
      </w:r>
      <w:r w:rsidR="00126E55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F05B70" w:rsidRPr="00744C0A">
        <w:rPr>
          <w:rFonts w:ascii="Liberation Serif" w:hAnsi="Liberation Serif" w:cs="Liberation Serif"/>
          <w:sz w:val="28"/>
          <w:szCs w:val="28"/>
        </w:rPr>
        <w:t>от 04.05.2018).</w:t>
      </w:r>
    </w:p>
    <w:p w:rsidR="00D26081" w:rsidRDefault="00D26081" w:rsidP="006B1CD2">
      <w:pPr>
        <w:pStyle w:val="ac"/>
        <w:rPr>
          <w:rFonts w:ascii="Liberation Serif" w:hAnsi="Liberation Serif" w:cs="Liberation Serif"/>
        </w:rPr>
        <w:sectPr w:rsidR="00D26081" w:rsidSect="00632982">
          <w:headerReference w:type="default" r:id="rId8"/>
          <w:pgSz w:w="11906" w:h="16838"/>
          <w:pgMar w:top="1134" w:right="567" w:bottom="1134" w:left="1418" w:header="709" w:footer="709" w:gutter="0"/>
          <w:pgNumType w:start="15"/>
          <w:cols w:space="708"/>
          <w:titlePg/>
          <w:docGrid w:linePitch="360"/>
        </w:sectPr>
      </w:pPr>
    </w:p>
    <w:p w:rsidR="006B1CD2" w:rsidRPr="00126F4D" w:rsidRDefault="006B1CD2" w:rsidP="006B1CD2">
      <w:pPr>
        <w:pStyle w:val="ac"/>
        <w:rPr>
          <w:rFonts w:ascii="Liberation Serif" w:hAnsi="Liberation Serif" w:cs="Liberation Serif"/>
        </w:rPr>
      </w:pPr>
      <w:r w:rsidRPr="00126F4D">
        <w:rPr>
          <w:rFonts w:ascii="Liberation Serif" w:hAnsi="Liberation Serif" w:cs="Liberation Serif"/>
        </w:rPr>
        <w:lastRenderedPageBreak/>
        <w:t>ПЕРЕЧЕНЬ</w:t>
      </w:r>
    </w:p>
    <w:p w:rsidR="006B1CD2" w:rsidRPr="00126F4D" w:rsidRDefault="006B1CD2" w:rsidP="006B1CD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6F4D">
        <w:rPr>
          <w:rFonts w:ascii="Liberation Serif" w:hAnsi="Liberation Serif" w:cs="Liberation Serif"/>
          <w:sz w:val="28"/>
          <w:szCs w:val="28"/>
        </w:rPr>
        <w:t>типовых нарушений обязательных требований</w:t>
      </w:r>
    </w:p>
    <w:p w:rsidR="006B1CD2" w:rsidRPr="00126F4D" w:rsidRDefault="006B1CD2" w:rsidP="006B1CD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6F4D">
        <w:rPr>
          <w:rFonts w:ascii="Liberation Serif" w:hAnsi="Liberation Serif" w:cs="Liberation Serif"/>
          <w:sz w:val="28"/>
          <w:szCs w:val="28"/>
        </w:rPr>
        <w:t>законодательства об охране объектов культурного наследия</w:t>
      </w:r>
    </w:p>
    <w:p w:rsidR="006B1CD2" w:rsidRPr="00126F4D" w:rsidRDefault="006B1CD2" w:rsidP="006B1CD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6F4D">
        <w:rPr>
          <w:rFonts w:ascii="Liberation Serif" w:hAnsi="Liberation Serif" w:cs="Liberation Serif"/>
          <w:sz w:val="28"/>
          <w:szCs w:val="28"/>
        </w:rPr>
        <w:t>1 полугодие 2019 года</w:t>
      </w:r>
    </w:p>
    <w:p w:rsidR="006B1CD2" w:rsidRPr="00126F4D" w:rsidRDefault="006B1CD2" w:rsidP="006B1CD2">
      <w:pPr>
        <w:pStyle w:val="ConsPlusNormal"/>
        <w:ind w:right="-314"/>
        <w:jc w:val="right"/>
        <w:rPr>
          <w:rFonts w:ascii="Liberation Serif" w:hAnsi="Liberation Serif" w:cs="Liberation Serif"/>
          <w:sz w:val="28"/>
          <w:szCs w:val="28"/>
        </w:rPr>
      </w:pPr>
      <w:r w:rsidRPr="00126F4D">
        <w:rPr>
          <w:rFonts w:ascii="Liberation Serif" w:hAnsi="Liberation Serif" w:cs="Liberation Serif"/>
          <w:sz w:val="28"/>
          <w:szCs w:val="28"/>
        </w:rPr>
        <w:t>Таблица 1.</w:t>
      </w:r>
    </w:p>
    <w:p w:rsidR="006B1CD2" w:rsidRPr="00233066" w:rsidRDefault="006B1CD2" w:rsidP="006B1CD2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9"/>
        <w:tblW w:w="14879" w:type="dxa"/>
        <w:tblLayout w:type="fixed"/>
        <w:tblLook w:val="04A0" w:firstRow="1" w:lastRow="0" w:firstColumn="1" w:lastColumn="0" w:noHBand="0" w:noVBand="1"/>
      </w:tblPr>
      <w:tblGrid>
        <w:gridCol w:w="567"/>
        <w:gridCol w:w="2385"/>
        <w:gridCol w:w="2288"/>
        <w:gridCol w:w="3402"/>
        <w:gridCol w:w="1701"/>
        <w:gridCol w:w="1559"/>
        <w:gridCol w:w="1445"/>
        <w:gridCol w:w="1532"/>
      </w:tblGrid>
      <w:tr w:rsidR="006B1CD2" w:rsidRPr="00233066" w:rsidTr="004A5D37">
        <w:tc>
          <w:tcPr>
            <w:tcW w:w="567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85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Описание нарушения</w:t>
            </w:r>
          </w:p>
        </w:tc>
        <w:tc>
          <w:tcPr>
            <w:tcW w:w="2288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Положения НПА, требования которых нарушены</w:t>
            </w:r>
          </w:p>
        </w:tc>
        <w:tc>
          <w:tcPr>
            <w:tcW w:w="3402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Предусмотренная</w:t>
            </w:r>
          </w:p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законодательством Российской Федерации ответственность,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за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нарушение обязательных требований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нарушений, выявленных за 1 полугодие 201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Дата (квартал, год) когда нарушение приняло типовой характер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Степень риска причинения вреда 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Степень тяжести негативных последствий</w:t>
            </w:r>
          </w:p>
        </w:tc>
      </w:tr>
      <w:tr w:rsidR="006B1CD2" w:rsidRPr="00233066" w:rsidTr="004A5D37">
        <w:trPr>
          <w:trHeight w:val="616"/>
        </w:trPr>
        <w:tc>
          <w:tcPr>
            <w:tcW w:w="14879" w:type="dxa"/>
            <w:gridSpan w:val="8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. Несоблюдение собственником (пользователем) объекта культурного наследия требований к содержанию и использованию объекта культурного наследия</w:t>
            </w:r>
          </w:p>
        </w:tc>
      </w:tr>
      <w:tr w:rsidR="006B1CD2" w:rsidRPr="00233066" w:rsidTr="004A5D37">
        <w:trPr>
          <w:trHeight w:val="3890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 xml:space="preserve">неисполнение обязанностей по надлежащему содержанию объекта культурного наследия, в </w:t>
            </w:r>
            <w:proofErr w:type="spellStart"/>
            <w:r w:rsidRPr="006F40E4">
              <w:rPr>
                <w:rFonts w:ascii="Liberation Serif" w:hAnsi="Liberation Serif" w:cs="Liberation Serif"/>
                <w:szCs w:val="22"/>
              </w:rPr>
              <w:t>т.ч</w:t>
            </w:r>
            <w:proofErr w:type="spellEnd"/>
            <w:r w:rsidRPr="006F40E4">
              <w:rPr>
                <w:rFonts w:ascii="Liberation Serif" w:hAnsi="Liberation Serif" w:cs="Liberation Serif"/>
                <w:szCs w:val="22"/>
              </w:rPr>
              <w:t xml:space="preserve">. </w:t>
            </w:r>
            <w:proofErr w:type="spellStart"/>
            <w:r w:rsidRPr="006F40E4">
              <w:rPr>
                <w:rFonts w:ascii="Liberation Serif" w:hAnsi="Liberation Serif" w:cs="Liberation Serif"/>
                <w:szCs w:val="22"/>
              </w:rPr>
              <w:t>непроведение</w:t>
            </w:r>
            <w:proofErr w:type="spellEnd"/>
            <w:r w:rsidRPr="006F40E4">
              <w:rPr>
                <w:rFonts w:ascii="Liberation Serif" w:hAnsi="Liberation Serif" w:cs="Liberation Serif"/>
                <w:szCs w:val="22"/>
              </w:rPr>
              <w:t xml:space="preserve"> работ по сохранению объекта культурного наследия при наличии необходимости проведения таких работ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>ст. 47.1,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>п. 1, п. 2 ст. 47.2,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1 ст. 47.3 </w:t>
            </w:r>
            <w:r w:rsidRPr="006F40E4">
              <w:rPr>
                <w:rFonts w:ascii="Liberation Serif" w:hAnsi="Liberation Serif" w:cs="Liberation Serif"/>
                <w:szCs w:val="22"/>
              </w:rPr>
              <w:t xml:space="preserve">Федерального закона от 25 июня 2002 года № 73-ФЗ «Об объектах культурного наследия (памятниках истории 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 xml:space="preserve">и культуры) народов Российской Федерации» 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и культуры) народов Российской Федерации, включенных в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972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 xml:space="preserve">2. 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своевременное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</w:r>
            <w:proofErr w:type="spellStart"/>
            <w:r w:rsidRPr="006F40E4">
              <w:rPr>
                <w:rFonts w:ascii="Liberation Serif" w:hAnsi="Liberation Serif" w:cs="Liberation Serif"/>
                <w:szCs w:val="22"/>
              </w:rPr>
              <w:t>неизвещение</w:t>
            </w:r>
            <w:proofErr w:type="spellEnd"/>
            <w:r w:rsidRPr="006F40E4">
              <w:rPr>
                <w:rFonts w:ascii="Liberation Serif" w:hAnsi="Liberation Serif" w:cs="Liberation Serif"/>
                <w:szCs w:val="22"/>
              </w:rPr>
              <w:t xml:space="preserve"> органа охраны объектов культурного наследия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о повреждениях, авариях (иных обстоятельствах), причинивших вред объекту культурного наследия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 xml:space="preserve">и не принятие собственником (пользователем) 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 xml:space="preserve">меры по предотвращению дальнейшего его разрушения 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6F40E4">
              <w:rPr>
                <w:rFonts w:ascii="Liberation Serif" w:hAnsi="Liberation Serif" w:cs="Liberation Serif"/>
                <w:b/>
                <w:szCs w:val="22"/>
              </w:rPr>
              <w:t>пп</w:t>
            </w:r>
            <w:proofErr w:type="spellEnd"/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. 7 п. 1 ст. 47.3 </w:t>
            </w: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br/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br/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и культуры) народов Российской Федерации, включенных в единый государственный реестр объектов культурного наследия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 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1592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работ, изменяющих предмет охраны объекта культурного наследия либо ухудшающие условия, необходимые для сохранности объекта культурного наследия;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работ, изменяющих облик, объемно-планировочные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конструктивные решения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структуры, интерьер выявленного объекта культурного наследия, объекта культурного наследия, включенного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реестр, в случае, если предмет охраны объекта культурного наследия не определен;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(размещение кондиционеров, вывесок и пр.)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spacing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6F40E4">
              <w:rPr>
                <w:rFonts w:ascii="Liberation Serif" w:hAnsi="Liberation Serif" w:cs="Liberation Serif"/>
                <w:b/>
              </w:rPr>
              <w:t>пп</w:t>
            </w:r>
            <w:proofErr w:type="spellEnd"/>
            <w:r w:rsidRPr="006F40E4">
              <w:rPr>
                <w:rFonts w:ascii="Liberation Serif" w:hAnsi="Liberation Serif" w:cs="Liberation Serif"/>
                <w:b/>
              </w:rPr>
              <w:t xml:space="preserve">. 2 и </w:t>
            </w:r>
            <w:proofErr w:type="spellStart"/>
            <w:r w:rsidRPr="006F40E4">
              <w:rPr>
                <w:rFonts w:ascii="Liberation Serif" w:hAnsi="Liberation Serif" w:cs="Liberation Serif"/>
                <w:b/>
              </w:rPr>
              <w:t>пп</w:t>
            </w:r>
            <w:proofErr w:type="spellEnd"/>
            <w:r w:rsidRPr="006F40E4">
              <w:rPr>
                <w:rFonts w:ascii="Liberation Serif" w:hAnsi="Liberation Serif" w:cs="Liberation Serif"/>
                <w:b/>
              </w:rPr>
              <w:t xml:space="preserve">. 3 </w:t>
            </w:r>
            <w:r w:rsidRPr="006F40E4">
              <w:rPr>
                <w:rFonts w:ascii="Liberation Serif" w:hAnsi="Liberation Serif" w:cs="Liberation Serif"/>
                <w:b/>
              </w:rPr>
              <w:br/>
              <w:t>п. 1 ст. 47.3</w:t>
            </w:r>
            <w:r w:rsidRPr="006F40E4">
              <w:rPr>
                <w:rFonts w:ascii="Liberation Serif" w:hAnsi="Liberation Serif" w:cs="Liberation Serif"/>
              </w:rPr>
              <w:t xml:space="preserve"> </w:t>
            </w:r>
            <w:r w:rsidRPr="006F40E4">
              <w:rPr>
                <w:rFonts w:ascii="Liberation Serif" w:hAnsi="Liberation Serif" w:cs="Liberation Serif"/>
              </w:rPr>
              <w:br/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 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1592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lastRenderedPageBreak/>
              <w:t>4.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размещение наружной рекламы на объектах культурного наследия или нарушение условий ее размещения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случае, если таковое допускается в соответствии с законодательством Российской Федерации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spacing w:line="240" w:lineRule="auto"/>
              <w:rPr>
                <w:rFonts w:ascii="Liberation Serif" w:hAnsi="Liberation Serif" w:cs="Liberation Serif"/>
                <w:b/>
              </w:rPr>
            </w:pPr>
            <w:r w:rsidRPr="006F40E4">
              <w:rPr>
                <w:rFonts w:ascii="Liberation Serif" w:hAnsi="Liberation Serif" w:cs="Liberation Serif"/>
                <w:b/>
              </w:rPr>
              <w:t xml:space="preserve">п. 1 ст. 35 </w:t>
            </w:r>
            <w:r w:rsidRPr="006F40E4">
              <w:rPr>
                <w:rFonts w:ascii="Liberation Serif" w:hAnsi="Liberation Serif" w:cs="Liberation Serif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4 квартал 2018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871A23">
        <w:trPr>
          <w:trHeight w:val="557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6.</w:t>
            </w:r>
          </w:p>
        </w:tc>
        <w:tc>
          <w:tcPr>
            <w:tcW w:w="2385" w:type="dxa"/>
          </w:tcPr>
          <w:p w:rsidR="006B1CD2" w:rsidRPr="006F40E4" w:rsidRDefault="00A04891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Cs w:val="22"/>
              </w:rPr>
              <w:t>не</w:t>
            </w:r>
            <w:r w:rsidR="006B1CD2" w:rsidRPr="006F40E4">
              <w:rPr>
                <w:rFonts w:ascii="Liberation Serif" w:hAnsi="Liberation Serif" w:cs="Liberation Serif"/>
                <w:szCs w:val="22"/>
              </w:rPr>
              <w:t>размещение</w:t>
            </w:r>
            <w:proofErr w:type="spellEnd"/>
            <w:r w:rsidR="006B1CD2" w:rsidRPr="006F40E4">
              <w:rPr>
                <w:rFonts w:ascii="Liberation Serif" w:hAnsi="Liberation Serif" w:cs="Liberation Serif"/>
                <w:szCs w:val="22"/>
              </w:rPr>
              <w:t xml:space="preserve"> информационных надписей и обозначений на объектах культурного наследия</w:t>
            </w:r>
          </w:p>
        </w:tc>
        <w:tc>
          <w:tcPr>
            <w:tcW w:w="2288" w:type="dxa"/>
            <w:vAlign w:val="center"/>
          </w:tcPr>
          <w:p w:rsidR="006B1CD2" w:rsidRPr="006F40E4" w:rsidRDefault="006B1CD2" w:rsidP="004A5D37">
            <w:pPr>
              <w:spacing w:after="0" w:line="240" w:lineRule="auto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 xml:space="preserve">п. 3 ст. </w:t>
            </w:r>
            <w:proofErr w:type="gramStart"/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27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 Федерального</w:t>
            </w:r>
            <w:proofErr w:type="gramEnd"/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закона от 25 июня 2002 года № 73-ФЗ «Об объектах культурного наследия (памятниках истории и культуры) народов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spacing w:line="240" w:lineRule="auto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lastRenderedPageBreak/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701" w:type="dxa"/>
          </w:tcPr>
          <w:p w:rsidR="006B1CD2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полугодие 2019 года</w:t>
            </w:r>
          </w:p>
        </w:tc>
        <w:tc>
          <w:tcPr>
            <w:tcW w:w="1445" w:type="dxa"/>
          </w:tcPr>
          <w:p w:rsidR="006B1CD2" w:rsidRPr="00FA4D42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D42">
              <w:rPr>
                <w:rFonts w:ascii="Liberation Serif" w:hAnsi="Liberation Serif" w:cs="Liberation Serif"/>
                <w:sz w:val="24"/>
                <w:szCs w:val="24"/>
              </w:rPr>
              <w:t>средняя</w:t>
            </w:r>
          </w:p>
        </w:tc>
        <w:tc>
          <w:tcPr>
            <w:tcW w:w="1532" w:type="dxa"/>
          </w:tcPr>
          <w:p w:rsidR="006B1CD2" w:rsidRPr="00FA4D42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D42">
              <w:rPr>
                <w:rFonts w:ascii="Liberation Serif" w:hAnsi="Liberation Serif" w:cs="Liberation Serif"/>
                <w:sz w:val="24"/>
                <w:szCs w:val="24"/>
              </w:rPr>
              <w:t>средней тяжести</w:t>
            </w:r>
          </w:p>
        </w:tc>
      </w:tr>
      <w:tr w:rsidR="006B1CD2" w:rsidRPr="00233066" w:rsidTr="004A5D37">
        <w:trPr>
          <w:trHeight w:val="421"/>
        </w:trPr>
        <w:tc>
          <w:tcPr>
            <w:tcW w:w="14879" w:type="dxa"/>
            <w:gridSpan w:val="8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  <w:lang w:val="en-US"/>
              </w:rPr>
              <w:t>II</w:t>
            </w:r>
            <w:r w:rsidRPr="006F40E4">
              <w:rPr>
                <w:rFonts w:ascii="Liberation Serif" w:hAnsi="Liberation Serif" w:cs="Liberation Serif"/>
                <w:szCs w:val="22"/>
              </w:rPr>
              <w:t>. Проведение работ на объекте культурного наследия с нарушением установленного порядка</w:t>
            </w:r>
          </w:p>
        </w:tc>
      </w:tr>
      <w:tr w:rsidR="006B1CD2" w:rsidRPr="00233066" w:rsidTr="004A5D37">
        <w:trPr>
          <w:trHeight w:val="561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по сохранению объекта культурного без разрешения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согласования органов охраны объектов культурного наследия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1 ст. 45 </w:t>
            </w:r>
            <w:r w:rsidRPr="006F40E4">
              <w:rPr>
                <w:rFonts w:ascii="Liberation Serif" w:hAnsi="Liberation Serif" w:cs="Liberation Serif"/>
                <w:b/>
                <w:szCs w:val="22"/>
              </w:rPr>
              <w:br/>
            </w: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организация или проведение земляных, строительных или иных работ без разрешения органа, осуществляющего государственный надзор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за состоянием, содержанием, сохранением, использованием, популяризацией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государственной охраной объектов культурного наследия;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561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lastRenderedPageBreak/>
              <w:t>2.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 по сохранению объекта культурного наследия с лицами, не имеющими соответствующую лицензию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6 ст. 45 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1543"/>
        </w:trPr>
        <w:tc>
          <w:tcPr>
            <w:tcW w:w="14879" w:type="dxa"/>
            <w:gridSpan w:val="8"/>
          </w:tcPr>
          <w:p w:rsidR="00D26081" w:rsidRPr="00D26081" w:rsidRDefault="006B1CD2" w:rsidP="00D26081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  <w:lang w:val="en-US"/>
              </w:rPr>
              <w:t>III</w:t>
            </w:r>
            <w:r w:rsidRPr="006F40E4">
              <w:rPr>
                <w:rFonts w:ascii="Liberation Serif" w:hAnsi="Liberation Serif" w:cs="Liberation Serif"/>
                <w:szCs w:val="22"/>
              </w:rPr>
              <w:t xml:space="preserve">. Не принятие мер по обеспечению сохранности  по обеспечению сохранности объекта культурного наследия, включенного в реестр, выявленного объекта культурного наследия, объекта, обладающего признаками объекта культурного наследия, принимаемые при проведении изыскательских, проектных, земляных, строительных, мелиоративных, хозяйственных работ, указанных в статье 30 Федерального закона от 25 июня 2002 года № 73-ФЗ «Об объектах культурного наследия (памятниках истории и культуры) народов Российской Федерации» работ по </w:t>
            </w:r>
            <w:r w:rsidR="00D26081">
              <w:rPr>
                <w:rFonts w:ascii="Liberation Serif" w:hAnsi="Liberation Serif" w:cs="Liberation Serif"/>
                <w:szCs w:val="22"/>
              </w:rPr>
              <w:t>использованию лесов и иных работ</w:t>
            </w:r>
          </w:p>
        </w:tc>
      </w:tr>
      <w:tr w:rsidR="006B1CD2" w:rsidRPr="00233066" w:rsidTr="004A5D37">
        <w:trPr>
          <w:trHeight w:val="3734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lastRenderedPageBreak/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строительных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иных работ вблизи объекта культурного наследия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отсутствие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проектной документации разделов, предусматривающих мероприятия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по обеспечению сохранности объектов культурного наследия, согласованных органами охраны объектов культурного наследия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3 ст. 36 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  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404"/>
        </w:trPr>
        <w:tc>
          <w:tcPr>
            <w:tcW w:w="14879" w:type="dxa"/>
            <w:gridSpan w:val="8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  <w:lang w:val="en-US"/>
              </w:rPr>
              <w:t>IV</w:t>
            </w:r>
            <w:r w:rsidRPr="006F40E4">
              <w:rPr>
                <w:rFonts w:ascii="Liberation Serif" w:hAnsi="Liberation Serif" w:cs="Liberation Serif"/>
                <w:szCs w:val="22"/>
              </w:rPr>
              <w:t>. Нарушения в области порядка осуществления государственного контроля (надзора)</w:t>
            </w:r>
          </w:p>
        </w:tc>
      </w:tr>
      <w:tr w:rsidR="006B1CD2" w:rsidRPr="00233066" w:rsidTr="004A5D37">
        <w:trPr>
          <w:trHeight w:val="1197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Theme="minorHAnsi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</w:rPr>
              <w:t>невыполнение</w:t>
            </w:r>
            <w:r w:rsidRPr="006F40E4">
              <w:rPr>
                <w:rFonts w:ascii="Liberation Serif" w:eastAsiaTheme="minorHAnsi" w:hAnsi="Liberation Serif" w:cs="Liberation Serif"/>
              </w:rPr>
              <w:br/>
              <w:t xml:space="preserve">в установленный срок законного предписания органа, осуществляющего </w:t>
            </w:r>
            <w:r w:rsidRPr="006F40E4">
              <w:rPr>
                <w:rFonts w:ascii="Liberation Serif" w:eastAsiaTheme="minorHAnsi" w:hAnsi="Liberation Serif" w:cs="Liberation Serif"/>
              </w:rPr>
              <w:lastRenderedPageBreak/>
              <w:t>государственный надзор</w:t>
            </w:r>
            <w:r w:rsidRPr="006F40E4">
              <w:rPr>
                <w:rFonts w:ascii="Liberation Serif" w:eastAsiaTheme="minorHAnsi" w:hAnsi="Liberation Serif" w:cs="Liberation Serif"/>
              </w:rPr>
              <w:br/>
              <w:t>за состоянием, содержанием, сохранением, использованием, популяризацией</w:t>
            </w:r>
            <w:r w:rsidRPr="006F40E4">
              <w:rPr>
                <w:rFonts w:ascii="Liberation Serif" w:eastAsiaTheme="minorHAnsi" w:hAnsi="Liberation Serif" w:cs="Liberation Serif"/>
              </w:rPr>
              <w:br/>
              <w:t>и государственной охраной объектов культурного наследия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lastRenderedPageBreak/>
              <w:t>п. 2 ст. 25</w:t>
            </w:r>
            <w:r w:rsidRPr="006F40E4">
              <w:rPr>
                <w:rFonts w:ascii="Liberation Serif" w:hAnsi="Liberation Serif" w:cs="Liberation Serif"/>
                <w:szCs w:val="22"/>
              </w:rPr>
              <w:t xml:space="preserve"> Федерального закона от 26 декабря 2008 года № 294-</w:t>
            </w:r>
            <w:proofErr w:type="gramStart"/>
            <w:r w:rsidRPr="006F40E4">
              <w:rPr>
                <w:rFonts w:ascii="Liberation Serif" w:hAnsi="Liberation Serif" w:cs="Liberation Serif"/>
                <w:szCs w:val="22"/>
              </w:rPr>
              <w:t>ФЗ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«</w:t>
            </w:r>
            <w:proofErr w:type="gramEnd"/>
            <w:r w:rsidRPr="006F40E4">
              <w:rPr>
                <w:rFonts w:ascii="Liberation Serif" w:hAnsi="Liberation Serif" w:cs="Liberation Serif"/>
                <w:szCs w:val="22"/>
              </w:rPr>
              <w:t xml:space="preserve">О защите прав </w:t>
            </w:r>
            <w:r w:rsidRPr="006F40E4">
              <w:rPr>
                <w:rFonts w:ascii="Liberation Serif" w:hAnsi="Liberation Serif" w:cs="Liberation Serif"/>
                <w:szCs w:val="22"/>
              </w:rPr>
              <w:lastRenderedPageBreak/>
              <w:t>юридических лиц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lastRenderedPageBreak/>
              <w:t>часть 18 статьи 19.5</w:t>
            </w:r>
            <w:r w:rsidR="00D26081">
              <w:rPr>
                <w:rFonts w:ascii="Liberation Serif" w:eastAsiaTheme="minorHAnsi" w:hAnsi="Liberation Serif" w:cs="Liberation Serif"/>
                <w:b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– невыполнение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в установленный срок законного предписания органа, осуществляющего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государственный надзор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за состоянием, содержанием, сохранением, использованием, популяризацией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государственной охраной объектов культурного наследия;</w:t>
            </w:r>
          </w:p>
          <w:p w:rsidR="006B1CD2" w:rsidRPr="006F40E4" w:rsidRDefault="006B1CD2" w:rsidP="00D260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часть 19 статьи 19.5</w:t>
            </w:r>
            <w:r w:rsidR="00D26081">
              <w:rPr>
                <w:rFonts w:ascii="Liberation Serif" w:eastAsiaTheme="minorHAnsi" w:hAnsi="Liberation Serif" w:cs="Liberation Serif"/>
                <w:b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 xml:space="preserve">КоАП РФ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>–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повторное совершение административного правонарушения, предусмотренного </w:t>
            </w:r>
            <w:hyperlink r:id="rId9" w:history="1">
              <w:r w:rsidRPr="006F40E4">
                <w:rPr>
                  <w:rFonts w:ascii="Liberation Serif" w:eastAsiaTheme="minorHAnsi" w:hAnsi="Liberation Serif" w:cs="Liberation Serif"/>
                  <w:bCs/>
                </w:rPr>
                <w:t>частью 18</w:t>
              </w:r>
            </w:hyperlink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данной статьи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4</w:t>
            </w:r>
          </w:p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2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</w:tbl>
    <w:p w:rsidR="006B1CD2" w:rsidRPr="006F40E4" w:rsidRDefault="006B1CD2" w:rsidP="006B1CD2">
      <w:pPr>
        <w:pStyle w:val="ConsPlusNormal"/>
        <w:ind w:right="-3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40E4">
        <w:rPr>
          <w:rFonts w:ascii="Liberation Serif" w:hAnsi="Liberation Serif" w:cs="Liberation Serif"/>
          <w:sz w:val="28"/>
          <w:szCs w:val="28"/>
        </w:rPr>
        <w:t>Иные нарушения, выявленные в ходе мероприятий по контролю (надзору):</w:t>
      </w:r>
    </w:p>
    <w:p w:rsidR="006B1CD2" w:rsidRDefault="006B1CD2" w:rsidP="006B1CD2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284" w:right="-388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6F40E4">
        <w:rPr>
          <w:rFonts w:ascii="Liberation Serif" w:hAnsi="Liberation Serif" w:cs="Liberation Serif"/>
          <w:sz w:val="28"/>
          <w:szCs w:val="28"/>
        </w:rPr>
        <w:t>необеспечение доступности объектов культурного наследия для инвалидов – 1 шт.;</w:t>
      </w:r>
    </w:p>
    <w:p w:rsidR="006B1CD2" w:rsidRPr="006F40E4" w:rsidRDefault="006B1CD2" w:rsidP="006B1CD2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284" w:right="-388" w:firstLine="425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6F40E4">
        <w:rPr>
          <w:rFonts w:ascii="Liberation Serif" w:hAnsi="Liberation Serif" w:cs="Liberation Serif"/>
          <w:sz w:val="28"/>
          <w:szCs w:val="28"/>
        </w:rPr>
        <w:t>неприостановление</w:t>
      </w:r>
      <w:proofErr w:type="spellEnd"/>
      <w:r w:rsidRPr="006F40E4">
        <w:rPr>
          <w:rFonts w:ascii="Liberation Serif" w:hAnsi="Liberation Serif" w:cs="Liberation Serif"/>
          <w:sz w:val="28"/>
          <w:szCs w:val="28"/>
        </w:rPr>
        <w:t xml:space="preserve"> работ при обнаружении на территории, на которой ведутся работы, объекта, обладающего признаками объекта культурного наследия – 1 шт.;</w:t>
      </w:r>
    </w:p>
    <w:p w:rsidR="006B1CD2" w:rsidRPr="006F40E4" w:rsidRDefault="006B1CD2" w:rsidP="006B1CD2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284" w:right="-388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6F40E4">
        <w:rPr>
          <w:rFonts w:ascii="Liberation Serif" w:hAnsi="Liberation Serif" w:cs="Liberation Serif"/>
          <w:sz w:val="28"/>
          <w:szCs w:val="28"/>
        </w:rPr>
        <w:t>нарушение требований к осуществлению деятельности в границах территории объекта культурного наследия, включенного в реестр – 1 шт.;</w:t>
      </w:r>
    </w:p>
    <w:p w:rsidR="006B1CD2" w:rsidRPr="006F40E4" w:rsidRDefault="006B1CD2" w:rsidP="006B1CD2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284" w:right="-388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6F40E4">
        <w:rPr>
          <w:rFonts w:ascii="Liberation Serif" w:hAnsi="Liberation Serif" w:cs="Liberation Serif"/>
          <w:sz w:val="28"/>
          <w:szCs w:val="28"/>
        </w:rPr>
        <w:t>не соблюдение требований к обеспечению неизменности внешнего облика, сохранению целостности, структуры объекта археологического наследия – 4 шт.;</w:t>
      </w:r>
    </w:p>
    <w:p w:rsidR="0040782E" w:rsidRPr="00D26081" w:rsidRDefault="006B1CD2" w:rsidP="0077721E">
      <w:pPr>
        <w:pStyle w:val="af0"/>
        <w:numPr>
          <w:ilvl w:val="1"/>
          <w:numId w:val="4"/>
        </w:numPr>
        <w:tabs>
          <w:tab w:val="left" w:pos="993"/>
        </w:tabs>
        <w:spacing w:line="240" w:lineRule="auto"/>
        <w:ind w:left="284" w:right="-388" w:firstLine="425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26081">
        <w:rPr>
          <w:rFonts w:ascii="Liberation Serif" w:hAnsi="Liberation Serif" w:cs="Liberation Serif"/>
          <w:sz w:val="28"/>
          <w:szCs w:val="28"/>
        </w:rPr>
        <w:t xml:space="preserve">проведение работ на земельном участке без получения информации о наличии (отсутствии) на земельном участке объектов культурного наследия, выявленных объектов культурного наследия, объектов, обладающих признаками объектов культурного наследия </w:t>
      </w:r>
      <w:r w:rsidR="00D26081" w:rsidRPr="00D26081">
        <w:rPr>
          <w:rFonts w:ascii="Liberation Serif" w:hAnsi="Liberation Serif" w:cs="Liberation Serif"/>
          <w:sz w:val="28"/>
          <w:szCs w:val="28"/>
        </w:rPr>
        <w:t xml:space="preserve">– 1 </w:t>
      </w:r>
      <w:proofErr w:type="spellStart"/>
      <w:r w:rsidR="00D26081" w:rsidRPr="00D26081">
        <w:rPr>
          <w:rFonts w:ascii="Liberation Serif" w:hAnsi="Liberation Serif" w:cs="Liberation Serif"/>
          <w:sz w:val="28"/>
          <w:szCs w:val="28"/>
        </w:rPr>
        <w:t>шт.</w:t>
      </w:r>
      <w:r w:rsidR="0040782E" w:rsidRPr="00D26081">
        <w:rPr>
          <w:rFonts w:ascii="Times New Roman" w:hAnsi="Times New Roman"/>
          <w:color w:val="FFFFFF" w:themeColor="background1"/>
          <w:sz w:val="28"/>
          <w:szCs w:val="28"/>
        </w:rPr>
        <w:t>зору</w:t>
      </w:r>
      <w:proofErr w:type="spellEnd"/>
      <w:r w:rsidR="0040782E" w:rsidRPr="00D26081">
        <w:rPr>
          <w:rFonts w:ascii="Times New Roman" w:hAnsi="Times New Roman"/>
          <w:color w:val="FFFFFF" w:themeColor="background1"/>
          <w:sz w:val="28"/>
          <w:szCs w:val="28"/>
        </w:rPr>
        <w:t>).</w:t>
      </w:r>
    </w:p>
    <w:sectPr w:rsidR="0040782E" w:rsidRPr="00D26081" w:rsidSect="00D26081">
      <w:pgSz w:w="16838" w:h="11906" w:orient="landscape"/>
      <w:pgMar w:top="1418" w:right="1134" w:bottom="567" w:left="1134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3D" w:rsidRDefault="001A113D" w:rsidP="00D570B6">
      <w:pPr>
        <w:spacing w:after="0" w:line="240" w:lineRule="auto"/>
      </w:pPr>
      <w:r>
        <w:separator/>
      </w:r>
    </w:p>
  </w:endnote>
  <w:endnote w:type="continuationSeparator" w:id="0">
    <w:p w:rsidR="001A113D" w:rsidRDefault="001A113D" w:rsidP="00D5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3D" w:rsidRDefault="001A113D" w:rsidP="00D570B6">
      <w:pPr>
        <w:spacing w:after="0" w:line="240" w:lineRule="auto"/>
      </w:pPr>
      <w:r>
        <w:separator/>
      </w:r>
    </w:p>
  </w:footnote>
  <w:footnote w:type="continuationSeparator" w:id="0">
    <w:p w:rsidR="001A113D" w:rsidRDefault="001A113D" w:rsidP="00D5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56234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2B64B9" w:rsidRPr="002B64B9" w:rsidRDefault="002B64B9">
        <w:pPr>
          <w:pStyle w:val="a3"/>
          <w:jc w:val="center"/>
          <w:rPr>
            <w:rFonts w:ascii="Liberation Serif" w:hAnsi="Liberation Serif" w:cs="Liberation Serif"/>
          </w:rPr>
        </w:pPr>
        <w:r w:rsidRPr="002B64B9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B64B9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B64B9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D33E5">
          <w:rPr>
            <w:rFonts w:ascii="Liberation Serif" w:hAnsi="Liberation Serif" w:cs="Liberation Serif"/>
            <w:noProof/>
            <w:sz w:val="28"/>
            <w:szCs w:val="28"/>
          </w:rPr>
          <w:t>22</w:t>
        </w:r>
        <w:r w:rsidRPr="002B64B9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5458CD" w:rsidRPr="00D570B6" w:rsidRDefault="005458CD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5BA5"/>
    <w:multiLevelType w:val="hybridMultilevel"/>
    <w:tmpl w:val="64381304"/>
    <w:lvl w:ilvl="0" w:tplc="BD2259CC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32905"/>
    <w:multiLevelType w:val="hybridMultilevel"/>
    <w:tmpl w:val="E5AA310C"/>
    <w:lvl w:ilvl="0" w:tplc="8A9E64F8">
      <w:start w:val="1"/>
      <w:numFmt w:val="decimal"/>
      <w:suff w:val="space"/>
      <w:lvlText w:val="%1)"/>
      <w:lvlJc w:val="left"/>
      <w:pPr>
        <w:ind w:left="-283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40387"/>
    <w:multiLevelType w:val="hybridMultilevel"/>
    <w:tmpl w:val="21CE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54A2B"/>
    <w:multiLevelType w:val="hybridMultilevel"/>
    <w:tmpl w:val="316A2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E1EF630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0F"/>
    <w:rsid w:val="0000091C"/>
    <w:rsid w:val="00002E77"/>
    <w:rsid w:val="000040B3"/>
    <w:rsid w:val="000049DA"/>
    <w:rsid w:val="0001311A"/>
    <w:rsid w:val="000137B9"/>
    <w:rsid w:val="0001441D"/>
    <w:rsid w:val="00014775"/>
    <w:rsid w:val="000157E4"/>
    <w:rsid w:val="00020A2C"/>
    <w:rsid w:val="00021941"/>
    <w:rsid w:val="00041C3D"/>
    <w:rsid w:val="00042586"/>
    <w:rsid w:val="00051723"/>
    <w:rsid w:val="00051E93"/>
    <w:rsid w:val="00055C56"/>
    <w:rsid w:val="00061E38"/>
    <w:rsid w:val="0007451E"/>
    <w:rsid w:val="0007553B"/>
    <w:rsid w:val="000956A8"/>
    <w:rsid w:val="00096C9D"/>
    <w:rsid w:val="000A55A9"/>
    <w:rsid w:val="000A7226"/>
    <w:rsid w:val="000B1E68"/>
    <w:rsid w:val="000C18AC"/>
    <w:rsid w:val="000D06C4"/>
    <w:rsid w:val="000D0E89"/>
    <w:rsid w:val="000D427C"/>
    <w:rsid w:val="000D4E06"/>
    <w:rsid w:val="000E309E"/>
    <w:rsid w:val="000F4342"/>
    <w:rsid w:val="000F5F92"/>
    <w:rsid w:val="000F72B0"/>
    <w:rsid w:val="00111A07"/>
    <w:rsid w:val="00114732"/>
    <w:rsid w:val="00126DCA"/>
    <w:rsid w:val="00126E55"/>
    <w:rsid w:val="001300A0"/>
    <w:rsid w:val="001308A9"/>
    <w:rsid w:val="0013395A"/>
    <w:rsid w:val="00133B03"/>
    <w:rsid w:val="00144477"/>
    <w:rsid w:val="00145B4D"/>
    <w:rsid w:val="001478C2"/>
    <w:rsid w:val="00147B06"/>
    <w:rsid w:val="001510EC"/>
    <w:rsid w:val="00155835"/>
    <w:rsid w:val="0016197F"/>
    <w:rsid w:val="001632D1"/>
    <w:rsid w:val="0016602F"/>
    <w:rsid w:val="001669DB"/>
    <w:rsid w:val="0017085C"/>
    <w:rsid w:val="00180B92"/>
    <w:rsid w:val="00181076"/>
    <w:rsid w:val="001822DE"/>
    <w:rsid w:val="001824EF"/>
    <w:rsid w:val="0018643B"/>
    <w:rsid w:val="00191F70"/>
    <w:rsid w:val="00194053"/>
    <w:rsid w:val="0019447A"/>
    <w:rsid w:val="001A0E26"/>
    <w:rsid w:val="001A113D"/>
    <w:rsid w:val="001C3AFF"/>
    <w:rsid w:val="001C4681"/>
    <w:rsid w:val="001C5AE4"/>
    <w:rsid w:val="001C5BCC"/>
    <w:rsid w:val="001C7C03"/>
    <w:rsid w:val="001D091D"/>
    <w:rsid w:val="001D1976"/>
    <w:rsid w:val="001D5558"/>
    <w:rsid w:val="001D5B02"/>
    <w:rsid w:val="001D5D6A"/>
    <w:rsid w:val="001E3D54"/>
    <w:rsid w:val="001E7B6D"/>
    <w:rsid w:val="001F1F51"/>
    <w:rsid w:val="001F61FE"/>
    <w:rsid w:val="00203670"/>
    <w:rsid w:val="00203EEE"/>
    <w:rsid w:val="00203FAC"/>
    <w:rsid w:val="00207645"/>
    <w:rsid w:val="00210FA8"/>
    <w:rsid w:val="00214F33"/>
    <w:rsid w:val="00220387"/>
    <w:rsid w:val="00230E53"/>
    <w:rsid w:val="00232227"/>
    <w:rsid w:val="00234323"/>
    <w:rsid w:val="00236846"/>
    <w:rsid w:val="00241E11"/>
    <w:rsid w:val="0024212A"/>
    <w:rsid w:val="002544E5"/>
    <w:rsid w:val="00256C8C"/>
    <w:rsid w:val="00256D5F"/>
    <w:rsid w:val="00262856"/>
    <w:rsid w:val="00266786"/>
    <w:rsid w:val="002734CF"/>
    <w:rsid w:val="00283A2E"/>
    <w:rsid w:val="00283FBF"/>
    <w:rsid w:val="0028431D"/>
    <w:rsid w:val="00287618"/>
    <w:rsid w:val="00290F93"/>
    <w:rsid w:val="002A0747"/>
    <w:rsid w:val="002A6191"/>
    <w:rsid w:val="002B64B9"/>
    <w:rsid w:val="002C29AE"/>
    <w:rsid w:val="002C498D"/>
    <w:rsid w:val="002C5CC0"/>
    <w:rsid w:val="002D15D1"/>
    <w:rsid w:val="002D2849"/>
    <w:rsid w:val="002D29C2"/>
    <w:rsid w:val="002D36A4"/>
    <w:rsid w:val="002D3F73"/>
    <w:rsid w:val="002E30DE"/>
    <w:rsid w:val="002F4B7E"/>
    <w:rsid w:val="00303D11"/>
    <w:rsid w:val="00307513"/>
    <w:rsid w:val="00310CA5"/>
    <w:rsid w:val="00322328"/>
    <w:rsid w:val="00330BFB"/>
    <w:rsid w:val="00333B57"/>
    <w:rsid w:val="00337512"/>
    <w:rsid w:val="00342682"/>
    <w:rsid w:val="0034330E"/>
    <w:rsid w:val="00344E6E"/>
    <w:rsid w:val="00345948"/>
    <w:rsid w:val="00345C8F"/>
    <w:rsid w:val="00346E1D"/>
    <w:rsid w:val="00347A18"/>
    <w:rsid w:val="00352DB9"/>
    <w:rsid w:val="003543B8"/>
    <w:rsid w:val="0035777A"/>
    <w:rsid w:val="0036007C"/>
    <w:rsid w:val="00371539"/>
    <w:rsid w:val="003744F8"/>
    <w:rsid w:val="00377D01"/>
    <w:rsid w:val="003974BB"/>
    <w:rsid w:val="003A3C38"/>
    <w:rsid w:val="003B73B2"/>
    <w:rsid w:val="003B73C6"/>
    <w:rsid w:val="003C1976"/>
    <w:rsid w:val="003C375D"/>
    <w:rsid w:val="003E0C2A"/>
    <w:rsid w:val="003E559E"/>
    <w:rsid w:val="003F1EF1"/>
    <w:rsid w:val="003F65D0"/>
    <w:rsid w:val="003F7C2B"/>
    <w:rsid w:val="00402F63"/>
    <w:rsid w:val="0040782E"/>
    <w:rsid w:val="00410B0B"/>
    <w:rsid w:val="00413CE6"/>
    <w:rsid w:val="004172C0"/>
    <w:rsid w:val="00426476"/>
    <w:rsid w:val="00427CE7"/>
    <w:rsid w:val="00430E45"/>
    <w:rsid w:val="00431496"/>
    <w:rsid w:val="004337DB"/>
    <w:rsid w:val="00434C56"/>
    <w:rsid w:val="004424BF"/>
    <w:rsid w:val="004509F5"/>
    <w:rsid w:val="00452EB3"/>
    <w:rsid w:val="004647C3"/>
    <w:rsid w:val="0046629E"/>
    <w:rsid w:val="0048285C"/>
    <w:rsid w:val="00483230"/>
    <w:rsid w:val="0048392F"/>
    <w:rsid w:val="0048396E"/>
    <w:rsid w:val="004948D0"/>
    <w:rsid w:val="00495343"/>
    <w:rsid w:val="004A3637"/>
    <w:rsid w:val="004A4A75"/>
    <w:rsid w:val="004A6DB4"/>
    <w:rsid w:val="004A7A98"/>
    <w:rsid w:val="004B006A"/>
    <w:rsid w:val="004B07D6"/>
    <w:rsid w:val="004C4956"/>
    <w:rsid w:val="004C6401"/>
    <w:rsid w:val="004C766B"/>
    <w:rsid w:val="004D5867"/>
    <w:rsid w:val="004E069D"/>
    <w:rsid w:val="004E16A1"/>
    <w:rsid w:val="004F28CC"/>
    <w:rsid w:val="004F67C2"/>
    <w:rsid w:val="004F6BB1"/>
    <w:rsid w:val="00500F01"/>
    <w:rsid w:val="005024D4"/>
    <w:rsid w:val="0050717F"/>
    <w:rsid w:val="00520A86"/>
    <w:rsid w:val="005222F9"/>
    <w:rsid w:val="00524245"/>
    <w:rsid w:val="005307C9"/>
    <w:rsid w:val="0053089F"/>
    <w:rsid w:val="005322D5"/>
    <w:rsid w:val="00536245"/>
    <w:rsid w:val="0054080D"/>
    <w:rsid w:val="005431A9"/>
    <w:rsid w:val="00544935"/>
    <w:rsid w:val="0054557B"/>
    <w:rsid w:val="005458CD"/>
    <w:rsid w:val="00552690"/>
    <w:rsid w:val="00561737"/>
    <w:rsid w:val="00565B4E"/>
    <w:rsid w:val="0057215E"/>
    <w:rsid w:val="00577400"/>
    <w:rsid w:val="0058084C"/>
    <w:rsid w:val="005810B8"/>
    <w:rsid w:val="00584275"/>
    <w:rsid w:val="005920B1"/>
    <w:rsid w:val="00595959"/>
    <w:rsid w:val="005A2485"/>
    <w:rsid w:val="005A28C0"/>
    <w:rsid w:val="005A5ED4"/>
    <w:rsid w:val="005B01F8"/>
    <w:rsid w:val="005B3DF0"/>
    <w:rsid w:val="005C17CE"/>
    <w:rsid w:val="005C187B"/>
    <w:rsid w:val="005C42BD"/>
    <w:rsid w:val="005D3544"/>
    <w:rsid w:val="005D5EA9"/>
    <w:rsid w:val="005E172E"/>
    <w:rsid w:val="005E3946"/>
    <w:rsid w:val="005E5E7E"/>
    <w:rsid w:val="005E6FDA"/>
    <w:rsid w:val="005E7BE1"/>
    <w:rsid w:val="005E7E45"/>
    <w:rsid w:val="005F0543"/>
    <w:rsid w:val="005F3292"/>
    <w:rsid w:val="006018CC"/>
    <w:rsid w:val="00604686"/>
    <w:rsid w:val="0060611E"/>
    <w:rsid w:val="00614C4D"/>
    <w:rsid w:val="0062046B"/>
    <w:rsid w:val="00632982"/>
    <w:rsid w:val="006423E7"/>
    <w:rsid w:val="00643F8D"/>
    <w:rsid w:val="006443AA"/>
    <w:rsid w:val="00645CC7"/>
    <w:rsid w:val="006504F8"/>
    <w:rsid w:val="00657191"/>
    <w:rsid w:val="00675C40"/>
    <w:rsid w:val="00685630"/>
    <w:rsid w:val="006934DF"/>
    <w:rsid w:val="0069385B"/>
    <w:rsid w:val="0069658A"/>
    <w:rsid w:val="006A0790"/>
    <w:rsid w:val="006B00EC"/>
    <w:rsid w:val="006B1CD2"/>
    <w:rsid w:val="006C1769"/>
    <w:rsid w:val="006C1ABE"/>
    <w:rsid w:val="006C1B41"/>
    <w:rsid w:val="006D0FBF"/>
    <w:rsid w:val="006E283C"/>
    <w:rsid w:val="006E6EAC"/>
    <w:rsid w:val="006F1333"/>
    <w:rsid w:val="006F3D8F"/>
    <w:rsid w:val="006F7A89"/>
    <w:rsid w:val="00702AD6"/>
    <w:rsid w:val="00703D97"/>
    <w:rsid w:val="00717251"/>
    <w:rsid w:val="00725238"/>
    <w:rsid w:val="00725ECD"/>
    <w:rsid w:val="007270BD"/>
    <w:rsid w:val="0072711B"/>
    <w:rsid w:val="0073117E"/>
    <w:rsid w:val="00731C91"/>
    <w:rsid w:val="00731E6A"/>
    <w:rsid w:val="0073653F"/>
    <w:rsid w:val="00744C0A"/>
    <w:rsid w:val="0075241B"/>
    <w:rsid w:val="0075343A"/>
    <w:rsid w:val="00755939"/>
    <w:rsid w:val="007575F9"/>
    <w:rsid w:val="007578FC"/>
    <w:rsid w:val="00775D0A"/>
    <w:rsid w:val="00776701"/>
    <w:rsid w:val="00783D32"/>
    <w:rsid w:val="00784917"/>
    <w:rsid w:val="00786CC2"/>
    <w:rsid w:val="007979CA"/>
    <w:rsid w:val="007A75A9"/>
    <w:rsid w:val="007B645C"/>
    <w:rsid w:val="007C402B"/>
    <w:rsid w:val="007D1493"/>
    <w:rsid w:val="007D33E5"/>
    <w:rsid w:val="007D3AB6"/>
    <w:rsid w:val="007D3C6C"/>
    <w:rsid w:val="007D61A2"/>
    <w:rsid w:val="007F3F15"/>
    <w:rsid w:val="007F4230"/>
    <w:rsid w:val="00807C53"/>
    <w:rsid w:val="00817F4D"/>
    <w:rsid w:val="00823138"/>
    <w:rsid w:val="00832E4C"/>
    <w:rsid w:val="008343A1"/>
    <w:rsid w:val="00840272"/>
    <w:rsid w:val="00840DF4"/>
    <w:rsid w:val="00847807"/>
    <w:rsid w:val="00852A60"/>
    <w:rsid w:val="0085378D"/>
    <w:rsid w:val="008553EA"/>
    <w:rsid w:val="0085607A"/>
    <w:rsid w:val="0085731D"/>
    <w:rsid w:val="00857CC5"/>
    <w:rsid w:val="00862452"/>
    <w:rsid w:val="00863435"/>
    <w:rsid w:val="00871A23"/>
    <w:rsid w:val="008735B3"/>
    <w:rsid w:val="00876926"/>
    <w:rsid w:val="008776AF"/>
    <w:rsid w:val="00883E60"/>
    <w:rsid w:val="008923A6"/>
    <w:rsid w:val="00893350"/>
    <w:rsid w:val="008A110B"/>
    <w:rsid w:val="008A1E63"/>
    <w:rsid w:val="008A7051"/>
    <w:rsid w:val="008B4B6B"/>
    <w:rsid w:val="008B4F53"/>
    <w:rsid w:val="008C08B0"/>
    <w:rsid w:val="008C6BE2"/>
    <w:rsid w:val="008D166B"/>
    <w:rsid w:val="008D1C1B"/>
    <w:rsid w:val="008D1E4A"/>
    <w:rsid w:val="008E1F01"/>
    <w:rsid w:val="008F1A6D"/>
    <w:rsid w:val="008F4424"/>
    <w:rsid w:val="00906406"/>
    <w:rsid w:val="00906E37"/>
    <w:rsid w:val="009112F4"/>
    <w:rsid w:val="009144E2"/>
    <w:rsid w:val="00915B68"/>
    <w:rsid w:val="009165FA"/>
    <w:rsid w:val="00922663"/>
    <w:rsid w:val="0092399A"/>
    <w:rsid w:val="0092551F"/>
    <w:rsid w:val="00925952"/>
    <w:rsid w:val="00926FFC"/>
    <w:rsid w:val="00927FFC"/>
    <w:rsid w:val="0095405B"/>
    <w:rsid w:val="00956023"/>
    <w:rsid w:val="00963D73"/>
    <w:rsid w:val="009648F7"/>
    <w:rsid w:val="00972540"/>
    <w:rsid w:val="00973E8F"/>
    <w:rsid w:val="00975D97"/>
    <w:rsid w:val="00976B06"/>
    <w:rsid w:val="00983310"/>
    <w:rsid w:val="00994D68"/>
    <w:rsid w:val="00996F7C"/>
    <w:rsid w:val="009A0299"/>
    <w:rsid w:val="009B37F4"/>
    <w:rsid w:val="009C2724"/>
    <w:rsid w:val="009C6ED1"/>
    <w:rsid w:val="009D172F"/>
    <w:rsid w:val="009D42B0"/>
    <w:rsid w:val="009D43D3"/>
    <w:rsid w:val="009E24A8"/>
    <w:rsid w:val="009E4761"/>
    <w:rsid w:val="009E66BC"/>
    <w:rsid w:val="009F56CF"/>
    <w:rsid w:val="009F6AA1"/>
    <w:rsid w:val="00A0481B"/>
    <w:rsid w:val="00A04891"/>
    <w:rsid w:val="00A058A7"/>
    <w:rsid w:val="00A135DE"/>
    <w:rsid w:val="00A200BC"/>
    <w:rsid w:val="00A35A93"/>
    <w:rsid w:val="00A36C1E"/>
    <w:rsid w:val="00A378EE"/>
    <w:rsid w:val="00A41E52"/>
    <w:rsid w:val="00A47C33"/>
    <w:rsid w:val="00A54C7F"/>
    <w:rsid w:val="00A61065"/>
    <w:rsid w:val="00A61C9E"/>
    <w:rsid w:val="00A65C52"/>
    <w:rsid w:val="00A72F4A"/>
    <w:rsid w:val="00A74674"/>
    <w:rsid w:val="00A77B27"/>
    <w:rsid w:val="00A8102D"/>
    <w:rsid w:val="00A82932"/>
    <w:rsid w:val="00A862D8"/>
    <w:rsid w:val="00A8690B"/>
    <w:rsid w:val="00A87132"/>
    <w:rsid w:val="00AA1CA5"/>
    <w:rsid w:val="00AB320C"/>
    <w:rsid w:val="00AB7C39"/>
    <w:rsid w:val="00AC334B"/>
    <w:rsid w:val="00AE0C3C"/>
    <w:rsid w:val="00AE11EA"/>
    <w:rsid w:val="00AF4EBF"/>
    <w:rsid w:val="00B016BC"/>
    <w:rsid w:val="00B02453"/>
    <w:rsid w:val="00B07A34"/>
    <w:rsid w:val="00B10E92"/>
    <w:rsid w:val="00B162F2"/>
    <w:rsid w:val="00B16D3B"/>
    <w:rsid w:val="00B22A69"/>
    <w:rsid w:val="00B26BBC"/>
    <w:rsid w:val="00B3115C"/>
    <w:rsid w:val="00B3146C"/>
    <w:rsid w:val="00B3213B"/>
    <w:rsid w:val="00B53A4E"/>
    <w:rsid w:val="00B65702"/>
    <w:rsid w:val="00B81855"/>
    <w:rsid w:val="00B836CD"/>
    <w:rsid w:val="00B879BC"/>
    <w:rsid w:val="00B927ED"/>
    <w:rsid w:val="00B97CD2"/>
    <w:rsid w:val="00BA3A72"/>
    <w:rsid w:val="00BA6FE6"/>
    <w:rsid w:val="00BB21EC"/>
    <w:rsid w:val="00BB4AC0"/>
    <w:rsid w:val="00BC04A5"/>
    <w:rsid w:val="00BC540C"/>
    <w:rsid w:val="00BD21CE"/>
    <w:rsid w:val="00BD6C17"/>
    <w:rsid w:val="00BE2FDC"/>
    <w:rsid w:val="00BE6589"/>
    <w:rsid w:val="00BE6F54"/>
    <w:rsid w:val="00BE71F1"/>
    <w:rsid w:val="00BF1DB2"/>
    <w:rsid w:val="00BF4F76"/>
    <w:rsid w:val="00C00112"/>
    <w:rsid w:val="00C022A3"/>
    <w:rsid w:val="00C0794B"/>
    <w:rsid w:val="00C13909"/>
    <w:rsid w:val="00C23F92"/>
    <w:rsid w:val="00C25B62"/>
    <w:rsid w:val="00C26B4B"/>
    <w:rsid w:val="00C350CF"/>
    <w:rsid w:val="00C478C3"/>
    <w:rsid w:val="00C5152F"/>
    <w:rsid w:val="00C53A20"/>
    <w:rsid w:val="00C54D97"/>
    <w:rsid w:val="00C55AA6"/>
    <w:rsid w:val="00C67B33"/>
    <w:rsid w:val="00C67DB5"/>
    <w:rsid w:val="00C770B2"/>
    <w:rsid w:val="00C77C36"/>
    <w:rsid w:val="00C801A2"/>
    <w:rsid w:val="00C80352"/>
    <w:rsid w:val="00C85CC9"/>
    <w:rsid w:val="00C87F89"/>
    <w:rsid w:val="00C9036A"/>
    <w:rsid w:val="00C90697"/>
    <w:rsid w:val="00C92EE4"/>
    <w:rsid w:val="00C967F2"/>
    <w:rsid w:val="00CA59EE"/>
    <w:rsid w:val="00CA5D5D"/>
    <w:rsid w:val="00CA6255"/>
    <w:rsid w:val="00CB58CC"/>
    <w:rsid w:val="00CC5DF5"/>
    <w:rsid w:val="00CD077D"/>
    <w:rsid w:val="00CD2396"/>
    <w:rsid w:val="00CD27BC"/>
    <w:rsid w:val="00CD601B"/>
    <w:rsid w:val="00CD6EF2"/>
    <w:rsid w:val="00CE1669"/>
    <w:rsid w:val="00CF10DF"/>
    <w:rsid w:val="00CF3FF6"/>
    <w:rsid w:val="00CF5583"/>
    <w:rsid w:val="00CF6E0F"/>
    <w:rsid w:val="00D01E33"/>
    <w:rsid w:val="00D02B13"/>
    <w:rsid w:val="00D05D74"/>
    <w:rsid w:val="00D16D50"/>
    <w:rsid w:val="00D20C21"/>
    <w:rsid w:val="00D20EFF"/>
    <w:rsid w:val="00D23293"/>
    <w:rsid w:val="00D26081"/>
    <w:rsid w:val="00D30FF5"/>
    <w:rsid w:val="00D31841"/>
    <w:rsid w:val="00D37345"/>
    <w:rsid w:val="00D570B6"/>
    <w:rsid w:val="00D663BE"/>
    <w:rsid w:val="00D71413"/>
    <w:rsid w:val="00D74A19"/>
    <w:rsid w:val="00D92A26"/>
    <w:rsid w:val="00DA4C51"/>
    <w:rsid w:val="00DB2145"/>
    <w:rsid w:val="00DB37BD"/>
    <w:rsid w:val="00DB52FE"/>
    <w:rsid w:val="00DB577D"/>
    <w:rsid w:val="00DB6122"/>
    <w:rsid w:val="00DB7152"/>
    <w:rsid w:val="00DC197D"/>
    <w:rsid w:val="00DC244C"/>
    <w:rsid w:val="00DD37EB"/>
    <w:rsid w:val="00DD5A9F"/>
    <w:rsid w:val="00DE1A6E"/>
    <w:rsid w:val="00DE282C"/>
    <w:rsid w:val="00DF5AE6"/>
    <w:rsid w:val="00DF69BC"/>
    <w:rsid w:val="00DF78B8"/>
    <w:rsid w:val="00E03121"/>
    <w:rsid w:val="00E11C1A"/>
    <w:rsid w:val="00E14E1E"/>
    <w:rsid w:val="00E170AA"/>
    <w:rsid w:val="00E23047"/>
    <w:rsid w:val="00E27038"/>
    <w:rsid w:val="00E34943"/>
    <w:rsid w:val="00E37327"/>
    <w:rsid w:val="00E41860"/>
    <w:rsid w:val="00E4188A"/>
    <w:rsid w:val="00E424F2"/>
    <w:rsid w:val="00E51AF0"/>
    <w:rsid w:val="00E51F35"/>
    <w:rsid w:val="00E5504E"/>
    <w:rsid w:val="00E556D4"/>
    <w:rsid w:val="00E57833"/>
    <w:rsid w:val="00E631A3"/>
    <w:rsid w:val="00E66B44"/>
    <w:rsid w:val="00E66FDF"/>
    <w:rsid w:val="00E704A5"/>
    <w:rsid w:val="00E738EF"/>
    <w:rsid w:val="00E74679"/>
    <w:rsid w:val="00E76C2F"/>
    <w:rsid w:val="00E92334"/>
    <w:rsid w:val="00E9408B"/>
    <w:rsid w:val="00E9526E"/>
    <w:rsid w:val="00EA391E"/>
    <w:rsid w:val="00EA3E55"/>
    <w:rsid w:val="00EA4B03"/>
    <w:rsid w:val="00EA77F7"/>
    <w:rsid w:val="00EB3F28"/>
    <w:rsid w:val="00EB3FF1"/>
    <w:rsid w:val="00EB53B9"/>
    <w:rsid w:val="00EC0CFB"/>
    <w:rsid w:val="00ED0DF4"/>
    <w:rsid w:val="00ED733B"/>
    <w:rsid w:val="00EF6DA7"/>
    <w:rsid w:val="00F014B1"/>
    <w:rsid w:val="00F01E1F"/>
    <w:rsid w:val="00F033FB"/>
    <w:rsid w:val="00F03FE7"/>
    <w:rsid w:val="00F05B70"/>
    <w:rsid w:val="00F1079C"/>
    <w:rsid w:val="00F17E5D"/>
    <w:rsid w:val="00F27AB9"/>
    <w:rsid w:val="00F53483"/>
    <w:rsid w:val="00F537A9"/>
    <w:rsid w:val="00F5567D"/>
    <w:rsid w:val="00F56A90"/>
    <w:rsid w:val="00F56E5D"/>
    <w:rsid w:val="00F57F28"/>
    <w:rsid w:val="00F66280"/>
    <w:rsid w:val="00F67CED"/>
    <w:rsid w:val="00F747AE"/>
    <w:rsid w:val="00F76C07"/>
    <w:rsid w:val="00F7782E"/>
    <w:rsid w:val="00F81E50"/>
    <w:rsid w:val="00F8242C"/>
    <w:rsid w:val="00F90F95"/>
    <w:rsid w:val="00F9133A"/>
    <w:rsid w:val="00F94619"/>
    <w:rsid w:val="00FA35A1"/>
    <w:rsid w:val="00FB18BE"/>
    <w:rsid w:val="00FB2B01"/>
    <w:rsid w:val="00FB7436"/>
    <w:rsid w:val="00FB7CD0"/>
    <w:rsid w:val="00FC5B58"/>
    <w:rsid w:val="00FD0C82"/>
    <w:rsid w:val="00FD10AE"/>
    <w:rsid w:val="00FD3B3D"/>
    <w:rsid w:val="00FD4457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05900-C5AC-4E61-A50E-1E44B52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0B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5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0B6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85378D"/>
    <w:pPr>
      <w:spacing w:after="0" w:line="240" w:lineRule="auto"/>
      <w:ind w:firstLine="547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5378D"/>
    <w:rPr>
      <w:rFonts w:ascii="Times New Roman" w:eastAsia="Calibri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E9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495343"/>
    <w:pPr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495343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181076"/>
    <w:pPr>
      <w:shd w:val="clear" w:color="auto" w:fill="FFFFFF"/>
      <w:spacing w:line="240" w:lineRule="auto"/>
      <w:ind w:firstLine="709"/>
      <w:jc w:val="both"/>
      <w:outlineLvl w:val="2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81076"/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paragraph" w:styleId="3">
    <w:name w:val="Body Text Indent 3"/>
    <w:basedOn w:val="a"/>
    <w:link w:val="30"/>
    <w:uiPriority w:val="99"/>
    <w:unhideWhenUsed/>
    <w:rsid w:val="00181076"/>
    <w:pPr>
      <w:shd w:val="clear" w:color="auto" w:fill="FFFFFF"/>
      <w:spacing w:line="240" w:lineRule="auto"/>
      <w:ind w:firstLine="709"/>
      <w:jc w:val="both"/>
      <w:outlineLvl w:val="2"/>
    </w:pPr>
    <w:rPr>
      <w:rFonts w:ascii="Times New Roman" w:hAnsi="Times New Roman"/>
      <w:i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1076"/>
    <w:rPr>
      <w:rFonts w:ascii="Times New Roman" w:eastAsia="Calibri" w:hAnsi="Times New Roman" w:cs="Times New Roman"/>
      <w:i/>
      <w:sz w:val="28"/>
      <w:szCs w:val="28"/>
      <w:shd w:val="clear" w:color="auto" w:fill="FFFFFF"/>
    </w:rPr>
  </w:style>
  <w:style w:type="paragraph" w:styleId="ac">
    <w:name w:val="Title"/>
    <w:basedOn w:val="a"/>
    <w:next w:val="a"/>
    <w:link w:val="ad"/>
    <w:uiPriority w:val="10"/>
    <w:qFormat/>
    <w:rsid w:val="00A61C9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10"/>
    <w:rsid w:val="00A61C9E"/>
    <w:rPr>
      <w:rFonts w:ascii="Times New Roman" w:eastAsia="Calibri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A4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7C3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57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0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68A96A1C6A4367E4792C33B8CF794102900C1BC7C4E4EC1BDC85084BF1B2BFA14B92091E98SC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B341-0A4B-4DDC-8620-7FDAF9D4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60</cp:revision>
  <cp:lastPrinted>2019-05-08T05:03:00Z</cp:lastPrinted>
  <dcterms:created xsi:type="dcterms:W3CDTF">2019-08-09T06:52:00Z</dcterms:created>
  <dcterms:modified xsi:type="dcterms:W3CDTF">2019-12-05T12:24:00Z</dcterms:modified>
</cp:coreProperties>
</file>