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98" w:rsidRPr="00C1300A" w:rsidRDefault="00197498" w:rsidP="00DD4B37">
      <w:pPr>
        <w:pStyle w:val="Defaul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ПАМЯТКА 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ГРАЖДАНИНУ, ВПЕРВЫЕ ПОСТУПАЮЩЕМУ 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НА 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>ГОСУДАРСТВЕНН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t>УЮ</w:t>
      </w:r>
      <w:r w:rsidR="00CD42D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ГРАЖДАНСК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>У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t>Ю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СЛУЖ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t>БУ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В </w:t>
      </w:r>
      <w:r w:rsidR="004257CD" w:rsidRPr="00C1300A">
        <w:rPr>
          <w:rFonts w:ascii="Liberation Serif" w:hAnsi="Liberation Serif" w:cs="Liberation Serif"/>
          <w:b/>
          <w:bCs/>
          <w:sz w:val="28"/>
          <w:szCs w:val="28"/>
        </w:rPr>
        <w:t>УПРАВЛЕНИЕ</w:t>
      </w: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>ГОСУДАРСТВЕННО</w:t>
      </w:r>
      <w:r w:rsidR="004257CD" w:rsidRPr="00C1300A">
        <w:rPr>
          <w:rFonts w:ascii="Liberation Serif" w:hAnsi="Liberation Serif" w:cs="Liberation Serif"/>
          <w:b/>
          <w:bCs/>
          <w:sz w:val="28"/>
          <w:szCs w:val="28"/>
        </w:rPr>
        <w:t>Й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4257CD" w:rsidRPr="00C1300A">
        <w:rPr>
          <w:rFonts w:ascii="Liberation Serif" w:hAnsi="Liberation Serif" w:cs="Liberation Serif"/>
          <w:b/>
          <w:bCs/>
          <w:sz w:val="28"/>
          <w:szCs w:val="28"/>
        </w:rPr>
        <w:t>ОХРАНЫ ОБЪЕКТОВ КУЛЬТУРНОГО НАСЛЕДИЯ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</w:t>
      </w:r>
      <w:r w:rsidR="00BC258B" w:rsidRPr="00C1300A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="00634955"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961B4" w:rsidRPr="00C1300A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C1300A">
        <w:rPr>
          <w:rFonts w:ascii="Liberation Serif" w:hAnsi="Liberation Serif" w:cs="Liberation Serif"/>
          <w:b/>
          <w:bCs/>
          <w:sz w:val="28"/>
          <w:szCs w:val="28"/>
        </w:rPr>
        <w:t>О КОРРУПЦИИ</w:t>
      </w:r>
    </w:p>
    <w:p w:rsidR="00A961B4" w:rsidRPr="00C1300A" w:rsidRDefault="00A961B4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961B4" w:rsidRPr="00C1300A" w:rsidRDefault="00A961B4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B6749" w:rsidRPr="00C1300A" w:rsidRDefault="00AB6749" w:rsidP="00C1300A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Что такое коррупция?</w:t>
      </w:r>
    </w:p>
    <w:p w:rsidR="00AB6749" w:rsidRPr="00C1300A" w:rsidRDefault="00AB6749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B6749" w:rsidRPr="00C1300A" w:rsidRDefault="00774EBA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К</w:t>
      </w:r>
      <w:r w:rsidR="00AB6749" w:rsidRPr="00C1300A">
        <w:rPr>
          <w:rFonts w:ascii="Liberation Serif" w:hAnsi="Liberation Serif" w:cs="Liberation Serif"/>
          <w:b/>
          <w:sz w:val="28"/>
          <w:szCs w:val="28"/>
        </w:rPr>
        <w:t>оррупция</w:t>
      </w:r>
      <w:r w:rsidR="00AB6749" w:rsidRPr="00C1300A">
        <w:rPr>
          <w:rFonts w:ascii="Liberation Serif" w:hAnsi="Liberation Serif" w:cs="Liberation Serif"/>
          <w:sz w:val="28"/>
          <w:szCs w:val="28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344758" w:rsidRPr="00C1300A" w:rsidRDefault="00344758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44758" w:rsidRPr="00C1300A" w:rsidRDefault="00344758" w:rsidP="00344758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ЗАПОМНИ!</w:t>
      </w:r>
    </w:p>
    <w:p w:rsidR="00344758" w:rsidRPr="00C1300A" w:rsidRDefault="00344758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44758" w:rsidRPr="00C1300A" w:rsidRDefault="00344758" w:rsidP="0038491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 w:cs="Liberation Serif"/>
          <w:szCs w:val="28"/>
        </w:rPr>
      </w:pPr>
      <w:r w:rsidRPr="00C1300A">
        <w:rPr>
          <w:rFonts w:ascii="Liberation Serif" w:hAnsi="Liberation Serif" w:cs="Liberation Serif"/>
          <w:szCs w:val="28"/>
        </w:rPr>
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344758" w:rsidRPr="00C1300A" w:rsidRDefault="00344758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99232F" w:rsidP="0038491E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>Формы коррупции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Формы коррупции разнообразны. Они могут проявляться в виде: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служебного мошенничества и других формах хищения;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получения "комиссионных" за размещение государственных заказов;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оказания гражданским служащим разного рода услуг и иных «знаков внимания»;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поездок в заграничные командировки, на отдых и лечение за счет заинтересованных в решении вопросов партнеров;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устройства на работу родственников, друзей, знакомых;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– получения руководителями от подчиненных доли взяток и др.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Наряду с традиционной формой взятки появились ее современные модификации. Вместо конверта с деньгами теперь фигурируют действия, определяющие изменения в имущественном положении лиц, вовлеченных в коррумпированные отношения.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300A">
        <w:rPr>
          <w:rFonts w:ascii="Liberation Serif" w:hAnsi="Liberation Serif" w:cs="Liberation Serif"/>
          <w:bCs/>
          <w:sz w:val="28"/>
          <w:szCs w:val="28"/>
        </w:rPr>
        <w:t>Самые опасные формы коррупции квалифицируются как уголовные преступления. К ним, прежде всего, относятся растрата (хищение) и взятка.</w:t>
      </w:r>
    </w:p>
    <w:p w:rsidR="0038491E" w:rsidRPr="00C1300A" w:rsidRDefault="003849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774EBA" w:rsidRPr="00C1300A" w:rsidRDefault="00774EBA" w:rsidP="00774EB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lastRenderedPageBreak/>
        <w:t>Взятка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9179A" w:rsidRPr="00C1300A" w:rsidRDefault="0029179A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Получение взятки </w:t>
      </w:r>
      <w:r w:rsidRPr="00C1300A">
        <w:rPr>
          <w:rFonts w:ascii="Liberation Serif" w:hAnsi="Liberation Serif" w:cs="Liberation Serif"/>
          <w:sz w:val="28"/>
          <w:szCs w:val="28"/>
        </w:rPr>
        <w:t>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конные или незаконные действия (бездействие).</w:t>
      </w: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Дача взятки </w:t>
      </w:r>
      <w:r w:rsidRPr="00C1300A">
        <w:rPr>
          <w:rFonts w:ascii="Liberation Serif" w:hAnsi="Liberation Serif" w:cs="Liberation Serif"/>
          <w:sz w:val="28"/>
          <w:szCs w:val="28"/>
        </w:rPr>
        <w:t>— преступление, направленное на склонение должностного лица к совершению законных или незаконных действий (бездействия) либо предоставле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нию получению каких-либо преимуществ в пользу дающего, в том числе за общее покровительство или попустительство по службе.</w:t>
      </w: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Мелкое взяточничество - </w:t>
      </w:r>
      <w:r w:rsidRPr="00C1300A">
        <w:rPr>
          <w:rFonts w:ascii="Liberation Serif" w:hAnsi="Liberation Serif" w:cs="Liberation Serif"/>
          <w:sz w:val="28"/>
          <w:szCs w:val="28"/>
        </w:rPr>
        <w:t>получение взятки, дача взятки лично или через по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средника в размере, не превышающем десяти тысяч рублей.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491E" w:rsidRPr="00C1300A" w:rsidRDefault="0038491E" w:rsidP="0038491E">
      <w:pPr>
        <w:pStyle w:val="Default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>ВЗЯТКОЙ МОГУТ БЫТЬ:</w:t>
      </w:r>
    </w:p>
    <w:p w:rsidR="0099232F" w:rsidRPr="00C1300A" w:rsidRDefault="0099232F" w:rsidP="0038491E">
      <w:pPr>
        <w:pStyle w:val="Defaul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Предметы – </w:t>
      </w:r>
      <w:r w:rsidRPr="00C1300A">
        <w:rPr>
          <w:rFonts w:ascii="Liberation Serif" w:hAnsi="Liberation Serif" w:cs="Liberation Serif"/>
          <w:sz w:val="28"/>
          <w:szCs w:val="28"/>
        </w:rPr>
        <w:t>деньги, в том числе валюта, банковские чеки и ценные бумаги, изделия из драгоценных металлов и камней, автомашины, продукты питания, видео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техника, бытовые приборы и другие товары, квартиры, дачи, загородные дома, гара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жи, земельные участки и другая недвижимость.</w:t>
      </w: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Услуги и выгоды – </w:t>
      </w:r>
      <w:r w:rsidRPr="00C1300A">
        <w:rPr>
          <w:rFonts w:ascii="Liberation Serif" w:hAnsi="Liberation Serif" w:cs="Liberation Serif"/>
          <w:sz w:val="28"/>
          <w:szCs w:val="28"/>
        </w:rPr>
        <w:t>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Завуалированная форма взятки </w:t>
      </w:r>
      <w:r w:rsidRPr="00C1300A">
        <w:rPr>
          <w:rFonts w:ascii="Liberation Serif" w:hAnsi="Liberation Serif" w:cs="Liberation Serif"/>
          <w:sz w:val="28"/>
          <w:szCs w:val="28"/>
        </w:rPr>
        <w:t>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воров с выплатой зарплаты взяточнику, его родственникам или друзьям, получение льготного кредита, завышение гонораров за лекции, статьи и книги, преднамерен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ный проигрыш в карты, «случайный» выигрыш в казино, прощение долга, уменьше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ние арендной платы, увеличение процентных ставок по кредиту и т.д.</w:t>
      </w:r>
    </w:p>
    <w:p w:rsidR="0038491E" w:rsidRPr="00C1300A" w:rsidRDefault="003849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Pr="00C1300A" w:rsidRDefault="0099232F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38491E" w:rsidP="0099232F">
      <w:pPr>
        <w:rPr>
          <w:rFonts w:ascii="Liberation Serif" w:hAnsi="Liberation Serif" w:cs="Liberation Serif"/>
          <w:lang w:val="ru-RU" w:eastAsia="ru-RU" w:bidi="ar-SA"/>
        </w:rPr>
      </w:pPr>
    </w:p>
    <w:p w:rsidR="0099232F" w:rsidRPr="00C1300A" w:rsidRDefault="0099232F" w:rsidP="00C1300A">
      <w:pPr>
        <w:pStyle w:val="Defaul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Что такое незаконное участие в предпринимательской деятельности?</w:t>
      </w:r>
    </w:p>
    <w:p w:rsidR="0099232F" w:rsidRPr="00C1300A" w:rsidRDefault="0099232F" w:rsidP="0038491E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Незаконное участие в предпринимательской деятельности </w:t>
      </w:r>
      <w:r w:rsidRPr="00C1300A">
        <w:rPr>
          <w:rFonts w:ascii="Liberation Serif" w:hAnsi="Liberation Serif" w:cs="Liberation Serif"/>
          <w:sz w:val="28"/>
          <w:szCs w:val="28"/>
        </w:rPr>
        <w:t>– учреждение должностным лицом организации, осуществляющей предпринимательскую деятель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ставлением такой организации льгот и преимуществ или покровительством в иной форме.</w:t>
      </w:r>
    </w:p>
    <w:p w:rsidR="0099232F" w:rsidRPr="00C1300A" w:rsidRDefault="0099232F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Pr="00C1300A" w:rsidRDefault="0099232F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 xml:space="preserve">Пример: </w:t>
      </w:r>
    </w:p>
    <w:p w:rsidR="0099232F" w:rsidRPr="00C1300A" w:rsidRDefault="0099232F" w:rsidP="0038491E">
      <w:pPr>
        <w:pStyle w:val="Default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Супруга специалиста отдела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>Управления</w:t>
      </w: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043FD2" w:rsidRPr="00C1300A">
        <w:rPr>
          <w:rFonts w:ascii="Liberation Serif" w:hAnsi="Liberation Serif" w:cs="Liberation Serif"/>
          <w:i/>
          <w:sz w:val="28"/>
          <w:szCs w:val="28"/>
        </w:rPr>
        <w:t>государственной охраны объектов культурного наследия Свердловской области</w:t>
      </w:r>
      <w:r w:rsidR="00043FD2" w:rsidRPr="00C1300A">
        <w:rPr>
          <w:rFonts w:ascii="Liberation Serif" w:hAnsi="Liberation Serif" w:cs="Liberation Serif"/>
          <w:sz w:val="28"/>
          <w:szCs w:val="28"/>
        </w:rPr>
        <w:t xml:space="preserve"> </w:t>
      </w:r>
      <w:r w:rsidRPr="00C1300A">
        <w:rPr>
          <w:rFonts w:ascii="Liberation Serif" w:hAnsi="Liberation Serif" w:cs="Liberation Serif"/>
          <w:i/>
          <w:sz w:val="28"/>
          <w:szCs w:val="28"/>
        </w:rPr>
        <w:t>входит в управление строительной организации, надзор за которой осуществляет этот специалист.</w:t>
      </w:r>
    </w:p>
    <w:p w:rsidR="0038491E" w:rsidRPr="00C1300A" w:rsidRDefault="0038491E" w:rsidP="0038491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8491E" w:rsidRPr="00C1300A" w:rsidRDefault="0099232F" w:rsidP="00C1300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>Что такое служебный подлог</w:t>
      </w:r>
      <w:r w:rsidR="0038491E" w:rsidRPr="00C1300A">
        <w:rPr>
          <w:rFonts w:ascii="Liberation Serif" w:hAnsi="Liberation Serif" w:cs="Liberation Serif"/>
          <w:b/>
          <w:bCs/>
          <w:sz w:val="28"/>
          <w:szCs w:val="28"/>
        </w:rPr>
        <w:t>?</w:t>
      </w: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8491E" w:rsidRPr="00C1300A" w:rsidRDefault="0038491E" w:rsidP="003849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Служебный подлог, </w:t>
      </w:r>
      <w:r w:rsidRPr="00C1300A">
        <w:rPr>
          <w:rFonts w:ascii="Liberation Serif" w:hAnsi="Liberation Serif" w:cs="Liberation Serif"/>
          <w:sz w:val="28"/>
          <w:szCs w:val="28"/>
        </w:rPr>
        <w:t>то есть внесение должностным лицом, а также гра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жданским служащим или служащим органа местного самоуправления, не являю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щимся должностным лицом, в официальные документы заведомо ложных сведений, а равно внесение в указанные документы исправлений, искажающих их действи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>тельное содержание, если эти деяния совершены из корыстной или иной личной за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 xml:space="preserve">интересованности. </w:t>
      </w:r>
    </w:p>
    <w:p w:rsidR="0038491E" w:rsidRPr="00C1300A" w:rsidRDefault="003849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B6749" w:rsidRPr="00C1300A" w:rsidRDefault="00AB6749" w:rsidP="00C1300A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Что такое конфликт интересов?</w:t>
      </w:r>
    </w:p>
    <w:p w:rsidR="00AB6749" w:rsidRPr="00C1300A" w:rsidRDefault="00AB6749" w:rsidP="0029179A">
      <w:pPr>
        <w:pStyle w:val="Defaul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B6749" w:rsidRPr="00C1300A" w:rsidRDefault="0029179A" w:rsidP="0029179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Конфликт интересов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 – это</w:t>
      </w:r>
      <w:r w:rsidRPr="00C1300A">
        <w:rPr>
          <w:rFonts w:ascii="Liberation Serif" w:hAnsi="Liberation Serif" w:cs="Liberation Serif"/>
        </w:rPr>
        <w:t xml:space="preserve"> </w:t>
      </w:r>
      <w:r w:rsidRPr="00C1300A">
        <w:rPr>
          <w:rFonts w:ascii="Liberation Serif" w:hAnsi="Liberation Serif" w:cs="Liberation Serif"/>
          <w:sz w:val="28"/>
          <w:szCs w:val="28"/>
        </w:rPr>
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C84971" w:rsidRPr="00C1300A" w:rsidRDefault="00C84971" w:rsidP="0029179A">
      <w:pPr>
        <w:pStyle w:val="Defaul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9179A" w:rsidRPr="00C1300A" w:rsidRDefault="0029179A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Личная заинтересованность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 – это </w:t>
      </w:r>
      <w:r w:rsidR="00AB6749" w:rsidRPr="00C1300A">
        <w:rPr>
          <w:rFonts w:ascii="Liberation Serif" w:hAnsi="Liberation Serif" w:cs="Liberation Serif"/>
          <w:sz w:val="28"/>
          <w:szCs w:val="28"/>
        </w:rPr>
        <w:t>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:rsidR="0029179A" w:rsidRPr="00C1300A" w:rsidRDefault="0029179A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4A0239" w:rsidRPr="00C1300A" w:rsidRDefault="004A0239" w:rsidP="00702F1E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</w:pPr>
      <w:r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У</w:t>
      </w:r>
      <w:r w:rsidR="00702F1E"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ведомление</w:t>
      </w:r>
      <w:r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 xml:space="preserve"> служащими о </w:t>
      </w:r>
      <w:r w:rsidR="00C84971"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 xml:space="preserve">возникновении личной заинтересованности или о возможном </w:t>
      </w:r>
      <w:r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возникновении личной заинтересованности при исполнении должностных обязанностей, которая приводит или может привести к конф</w:t>
      </w:r>
      <w:r w:rsidR="00702F1E"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ликту интересов</w:t>
      </w:r>
      <w:r w:rsidR="00AB6749" w:rsidRPr="00C1300A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.</w:t>
      </w:r>
    </w:p>
    <w:p w:rsidR="004A0239" w:rsidRPr="00C1300A" w:rsidRDefault="004A0239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lastRenderedPageBreak/>
        <w:t xml:space="preserve">Гражданский служащий обязан в письменной форме сообщать </w:t>
      </w:r>
      <w:r w:rsidR="00C1300A" w:rsidRPr="00C1300A">
        <w:rPr>
          <w:rFonts w:ascii="Liberation Serif" w:hAnsi="Liberation Serif" w:cs="Liberation Serif"/>
          <w:sz w:val="28"/>
          <w:szCs w:val="28"/>
        </w:rPr>
        <w:br/>
      </w:r>
      <w:r w:rsidR="00C84971" w:rsidRPr="00C1300A">
        <w:rPr>
          <w:rFonts w:ascii="Liberation Serif" w:hAnsi="Liberation Serif" w:cs="Liberation Serif"/>
          <w:sz w:val="28"/>
          <w:szCs w:val="28"/>
        </w:rPr>
        <w:t xml:space="preserve">о возникновении личной заинтересованности или 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о </w:t>
      </w:r>
      <w:r w:rsidR="00C84971" w:rsidRPr="00C1300A">
        <w:rPr>
          <w:rFonts w:ascii="Liberation Serif" w:hAnsi="Liberation Serif" w:cs="Liberation Serif"/>
          <w:sz w:val="28"/>
          <w:szCs w:val="28"/>
        </w:rPr>
        <w:t xml:space="preserve">возможном </w:t>
      </w:r>
      <w:r w:rsidRPr="00C1300A">
        <w:rPr>
          <w:rFonts w:ascii="Liberation Serif" w:hAnsi="Liberation Serif" w:cs="Liberation Serif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</w:t>
      </w:r>
      <w:r w:rsidR="0029179A" w:rsidRPr="00C1300A">
        <w:rPr>
          <w:rFonts w:ascii="Liberation Serif" w:hAnsi="Liberation Serif" w:cs="Liberation Serif"/>
          <w:sz w:val="28"/>
          <w:szCs w:val="28"/>
        </w:rPr>
        <w:t xml:space="preserve">. </w:t>
      </w:r>
      <w:r w:rsidR="00702F1E" w:rsidRPr="00C1300A">
        <w:rPr>
          <w:rFonts w:ascii="Liberation Serif" w:hAnsi="Liberation Serif" w:cs="Liberation Serif"/>
          <w:sz w:val="28"/>
          <w:szCs w:val="28"/>
        </w:rPr>
        <w:t xml:space="preserve">Порядок уведомления, утвержден приказом </w:t>
      </w:r>
      <w:r w:rsidR="00804DF8" w:rsidRPr="00C1300A">
        <w:rPr>
          <w:rFonts w:ascii="Liberation Serif" w:hAnsi="Liberation Serif" w:cs="Liberation Serif"/>
          <w:sz w:val="28"/>
          <w:szCs w:val="28"/>
        </w:rPr>
        <w:t>Управления</w:t>
      </w:r>
      <w:r w:rsidR="00702F1E" w:rsidRPr="00C1300A">
        <w:rPr>
          <w:rFonts w:ascii="Liberation Serif" w:hAnsi="Liberation Serif" w:cs="Liberation Serif"/>
          <w:sz w:val="28"/>
          <w:szCs w:val="28"/>
        </w:rPr>
        <w:t xml:space="preserve"> </w:t>
      </w:r>
      <w:r w:rsidR="00C1300A" w:rsidRPr="00C1300A">
        <w:rPr>
          <w:rFonts w:ascii="Liberation Serif" w:hAnsi="Liberation Serif" w:cs="Liberation Serif"/>
          <w:sz w:val="28"/>
          <w:szCs w:val="28"/>
        </w:rPr>
        <w:t xml:space="preserve">государственной охраны объектов культурного наследия Свердловской области </w:t>
      </w:r>
      <w:r w:rsidR="00702F1E" w:rsidRPr="00C1300A">
        <w:rPr>
          <w:rFonts w:ascii="Liberation Serif" w:hAnsi="Liberation Serif" w:cs="Liberation Serif"/>
          <w:sz w:val="28"/>
          <w:szCs w:val="28"/>
        </w:rPr>
        <w:t xml:space="preserve">от </w:t>
      </w:r>
      <w:r w:rsidR="00C1300A" w:rsidRPr="00C1300A">
        <w:rPr>
          <w:rFonts w:ascii="Liberation Serif" w:hAnsi="Liberation Serif" w:cs="Liberation Serif"/>
          <w:sz w:val="28"/>
          <w:szCs w:val="28"/>
          <w:lang w:bidi="ru-RU"/>
        </w:rPr>
        <w:t xml:space="preserve">31.03.2016 </w:t>
      </w:r>
      <w:r w:rsidR="00C1300A" w:rsidRPr="00C1300A">
        <w:rPr>
          <w:rFonts w:ascii="Liberation Serif" w:hAnsi="Liberation Serif" w:cs="Liberation Serif"/>
          <w:sz w:val="28"/>
          <w:szCs w:val="28"/>
          <w:lang w:val="en-US" w:eastAsia="en-US" w:bidi="en-US"/>
        </w:rPr>
        <w:t>N</w:t>
      </w:r>
      <w:r w:rsidR="00C1300A" w:rsidRPr="00C1300A"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° </w:t>
      </w:r>
      <w:r w:rsidR="00C1300A" w:rsidRPr="00C1300A">
        <w:rPr>
          <w:rFonts w:ascii="Liberation Serif" w:hAnsi="Liberation Serif" w:cs="Liberation Serif"/>
          <w:sz w:val="28"/>
          <w:szCs w:val="28"/>
          <w:lang w:bidi="ru-RU"/>
        </w:rPr>
        <w:t>33</w:t>
      </w:r>
      <w:r w:rsidR="00702F1E" w:rsidRPr="00C1300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9179A" w:rsidRPr="00C1300A" w:rsidRDefault="0029179A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29179A" w:rsidRPr="00C1300A" w:rsidRDefault="00702F1E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Пример</w:t>
      </w:r>
      <w:bookmarkStart w:id="0" w:name="_GoBack"/>
      <w:bookmarkEnd w:id="0"/>
      <w:r w:rsidRPr="00C1300A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AB6749" w:rsidRPr="00C1300A" w:rsidRDefault="00AB6749" w:rsidP="00702F1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4A0239" w:rsidRPr="00C1300A" w:rsidRDefault="0029179A" w:rsidP="00702F1E">
      <w:pPr>
        <w:pStyle w:val="Default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1300A">
        <w:rPr>
          <w:rFonts w:ascii="Liberation Serif" w:hAnsi="Liberation Serif" w:cs="Liberation Serif"/>
          <w:i/>
          <w:sz w:val="28"/>
          <w:szCs w:val="28"/>
        </w:rPr>
        <w:t>С</w:t>
      </w:r>
      <w:r w:rsidR="00702F1E" w:rsidRPr="00C1300A">
        <w:rPr>
          <w:rFonts w:ascii="Liberation Serif" w:hAnsi="Liberation Serif" w:cs="Liberation Serif"/>
          <w:i/>
          <w:sz w:val="28"/>
          <w:szCs w:val="28"/>
        </w:rPr>
        <w:t xml:space="preserve">пециалист отдела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>Управления</w:t>
      </w:r>
      <w:r w:rsidR="00C1300A" w:rsidRPr="00C1300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C1300A" w:rsidRPr="00C1300A">
        <w:rPr>
          <w:rFonts w:ascii="Liberation Serif" w:hAnsi="Liberation Serif" w:cs="Liberation Serif"/>
          <w:i/>
          <w:sz w:val="28"/>
          <w:szCs w:val="28"/>
        </w:rPr>
        <w:t>государственной охраны объектов культурного наследия Свердловской области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>,</w:t>
      </w:r>
      <w:r w:rsidR="00702F1E" w:rsidRPr="00C1300A">
        <w:rPr>
          <w:rFonts w:ascii="Liberation Serif" w:hAnsi="Liberation Serif" w:cs="Liberation Serif"/>
          <w:i/>
          <w:sz w:val="28"/>
          <w:szCs w:val="28"/>
        </w:rPr>
        <w:t xml:space="preserve"> осуществл</w:t>
      </w:r>
      <w:r w:rsidRPr="00C1300A">
        <w:rPr>
          <w:rFonts w:ascii="Liberation Serif" w:hAnsi="Liberation Serif" w:cs="Liberation Serif"/>
          <w:i/>
          <w:sz w:val="28"/>
          <w:szCs w:val="28"/>
        </w:rPr>
        <w:t>яющий</w:t>
      </w:r>
      <w:r w:rsidR="00702F1E" w:rsidRPr="00C1300A">
        <w:rPr>
          <w:rFonts w:ascii="Liberation Serif" w:hAnsi="Liberation Serif" w:cs="Liberation Serif"/>
          <w:i/>
          <w:sz w:val="28"/>
          <w:szCs w:val="28"/>
        </w:rPr>
        <w:t xml:space="preserve"> государственн</w:t>
      </w:r>
      <w:r w:rsidRPr="00C1300A">
        <w:rPr>
          <w:rFonts w:ascii="Liberation Serif" w:hAnsi="Liberation Serif" w:cs="Liberation Serif"/>
          <w:i/>
          <w:sz w:val="28"/>
          <w:szCs w:val="28"/>
        </w:rPr>
        <w:t>ый</w:t>
      </w:r>
      <w:r w:rsidR="00702F1E" w:rsidRPr="00C1300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надзор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 xml:space="preserve">за объектами культурного наследия </w:t>
      </w: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обязан заблаговременно уведомить представителя нанимателя о 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 xml:space="preserve">не привлечении его к осуществлению функций государственного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>надзора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 xml:space="preserve"> в отношении организаций,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>управление которыми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804DF8" w:rsidRPr="00C1300A">
        <w:rPr>
          <w:rFonts w:ascii="Liberation Serif" w:hAnsi="Liberation Serif" w:cs="Liberation Serif"/>
          <w:i/>
          <w:sz w:val="28"/>
          <w:szCs w:val="28"/>
        </w:rPr>
        <w:t xml:space="preserve">находится 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>у близких родственников этого специалиста.</w:t>
      </w:r>
    </w:p>
    <w:p w:rsidR="004A0239" w:rsidRPr="00C1300A" w:rsidRDefault="004A0239" w:rsidP="00A961B4">
      <w:pPr>
        <w:pStyle w:val="Default"/>
        <w:rPr>
          <w:rFonts w:ascii="Liberation Serif" w:hAnsi="Liberation Serif" w:cs="Liberation Serif"/>
          <w:i/>
          <w:sz w:val="28"/>
          <w:szCs w:val="28"/>
        </w:rPr>
      </w:pPr>
    </w:p>
    <w:p w:rsidR="00A961B4" w:rsidRPr="00C1300A" w:rsidRDefault="00AB6749" w:rsidP="00C1300A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Иная оплачивая деятельность</w:t>
      </w:r>
    </w:p>
    <w:p w:rsidR="00AB6749" w:rsidRPr="00C1300A" w:rsidRDefault="00AB6749" w:rsidP="00AB6749">
      <w:pPr>
        <w:pStyle w:val="Default"/>
        <w:rPr>
          <w:rFonts w:ascii="Liberation Serif" w:hAnsi="Liberation Serif" w:cs="Liberation Serif"/>
          <w:b/>
          <w:sz w:val="28"/>
          <w:szCs w:val="28"/>
        </w:rPr>
      </w:pPr>
    </w:p>
    <w:p w:rsidR="00AB6749" w:rsidRPr="00C1300A" w:rsidRDefault="00AB6749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Г</w:t>
      </w:r>
      <w:r w:rsidR="00A56ACB" w:rsidRPr="00C1300A">
        <w:rPr>
          <w:rFonts w:ascii="Liberation Serif" w:hAnsi="Liberation Serif" w:cs="Liberation Serif"/>
          <w:sz w:val="28"/>
          <w:szCs w:val="28"/>
        </w:rPr>
        <w:t>осударственный г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Порядок уведомления, утвержден приказом </w:t>
      </w:r>
      <w:r w:rsidR="00043FD2" w:rsidRPr="00C1300A">
        <w:rPr>
          <w:rFonts w:ascii="Liberation Serif" w:hAnsi="Liberation Serif" w:cs="Liberation Serif"/>
          <w:sz w:val="28"/>
          <w:szCs w:val="28"/>
        </w:rPr>
        <w:t>Управления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 </w:t>
      </w:r>
      <w:r w:rsidR="00C1300A" w:rsidRPr="00C1300A">
        <w:rPr>
          <w:rFonts w:ascii="Liberation Serif" w:hAnsi="Liberation Serif" w:cs="Liberation Serif"/>
          <w:sz w:val="28"/>
          <w:szCs w:val="28"/>
        </w:rPr>
        <w:t xml:space="preserve">государственной охраны объектов культурного наследия Свердловской области </w:t>
      </w:r>
      <w:r w:rsidRPr="00C1300A">
        <w:rPr>
          <w:rFonts w:ascii="Liberation Serif" w:hAnsi="Liberation Serif" w:cs="Liberation Serif"/>
          <w:sz w:val="28"/>
          <w:szCs w:val="28"/>
        </w:rPr>
        <w:t>от 1</w:t>
      </w:r>
      <w:r w:rsidR="00043FD2" w:rsidRPr="00C1300A">
        <w:rPr>
          <w:rFonts w:ascii="Liberation Serif" w:hAnsi="Liberation Serif" w:cs="Liberation Serif"/>
          <w:sz w:val="28"/>
          <w:szCs w:val="28"/>
        </w:rPr>
        <w:t>7</w:t>
      </w:r>
      <w:r w:rsidRPr="00C1300A">
        <w:rPr>
          <w:rFonts w:ascii="Liberation Serif" w:hAnsi="Liberation Serif" w:cs="Liberation Serif"/>
          <w:sz w:val="28"/>
          <w:szCs w:val="28"/>
        </w:rPr>
        <w:t>.0</w:t>
      </w:r>
      <w:r w:rsidR="00043FD2" w:rsidRPr="00C1300A">
        <w:rPr>
          <w:rFonts w:ascii="Liberation Serif" w:hAnsi="Liberation Serif" w:cs="Liberation Serif"/>
          <w:sz w:val="28"/>
          <w:szCs w:val="28"/>
        </w:rPr>
        <w:t>8</w:t>
      </w:r>
      <w:r w:rsidRPr="00C1300A">
        <w:rPr>
          <w:rFonts w:ascii="Liberation Serif" w:hAnsi="Liberation Serif" w:cs="Liberation Serif"/>
          <w:sz w:val="28"/>
          <w:szCs w:val="28"/>
        </w:rPr>
        <w:t>.201</w:t>
      </w:r>
      <w:r w:rsidR="00043FD2" w:rsidRPr="00C1300A">
        <w:rPr>
          <w:rFonts w:ascii="Liberation Serif" w:hAnsi="Liberation Serif" w:cs="Liberation Serif"/>
          <w:sz w:val="28"/>
          <w:szCs w:val="28"/>
        </w:rPr>
        <w:t>6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 № 1</w:t>
      </w:r>
      <w:r w:rsidR="00043FD2" w:rsidRPr="00C1300A">
        <w:rPr>
          <w:rFonts w:ascii="Liberation Serif" w:hAnsi="Liberation Serif" w:cs="Liberation Serif"/>
          <w:sz w:val="28"/>
          <w:szCs w:val="28"/>
        </w:rPr>
        <w:t>30</w:t>
      </w:r>
      <w:r w:rsidRPr="00C1300A">
        <w:rPr>
          <w:rFonts w:ascii="Liberation Serif" w:hAnsi="Liberation Serif" w:cs="Liberation Serif"/>
          <w:sz w:val="28"/>
          <w:szCs w:val="28"/>
        </w:rPr>
        <w:t>.</w:t>
      </w:r>
    </w:p>
    <w:p w:rsidR="00A56ACB" w:rsidRPr="00C1300A" w:rsidRDefault="00A56ACB" w:rsidP="00AB6749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6ACB" w:rsidRPr="00C1300A" w:rsidRDefault="00A56ACB" w:rsidP="00A56AC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 xml:space="preserve">Пример: </w:t>
      </w:r>
    </w:p>
    <w:p w:rsidR="00A56ACB" w:rsidRPr="00C1300A" w:rsidRDefault="00A56ACB" w:rsidP="00A56AC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56ACB" w:rsidRPr="00C1300A" w:rsidRDefault="00A56ACB" w:rsidP="00A56ACB">
      <w:pPr>
        <w:pStyle w:val="Default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В свободное от государственной службы время 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 xml:space="preserve">специалист отдела </w:t>
      </w:r>
      <w:r w:rsidR="00043FD2" w:rsidRPr="00C1300A">
        <w:rPr>
          <w:rFonts w:ascii="Liberation Serif" w:hAnsi="Liberation Serif" w:cs="Liberation Serif"/>
          <w:i/>
          <w:sz w:val="28"/>
          <w:szCs w:val="28"/>
        </w:rPr>
        <w:t>Управления</w:t>
      </w:r>
      <w:r w:rsidR="00C1300A" w:rsidRPr="00C1300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C1300A" w:rsidRPr="00C1300A">
        <w:rPr>
          <w:rFonts w:ascii="Liberation Serif" w:hAnsi="Liberation Serif" w:cs="Liberation Serif"/>
          <w:i/>
          <w:sz w:val="28"/>
          <w:szCs w:val="28"/>
        </w:rPr>
        <w:t>государственной охраны объектов культурного наследия Свердловской области</w:t>
      </w:r>
      <w:r w:rsidR="00043FD2" w:rsidRPr="00C1300A">
        <w:rPr>
          <w:rFonts w:ascii="Liberation Serif" w:hAnsi="Liberation Serif" w:cs="Liberation Serif"/>
          <w:i/>
          <w:sz w:val="28"/>
          <w:szCs w:val="28"/>
        </w:rPr>
        <w:t>,</w:t>
      </w: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 планиру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>ющий</w:t>
      </w:r>
      <w:r w:rsidRPr="00C1300A">
        <w:rPr>
          <w:rFonts w:ascii="Liberation Serif" w:hAnsi="Liberation Serif" w:cs="Liberation Serif"/>
          <w:i/>
          <w:sz w:val="28"/>
          <w:szCs w:val="28"/>
        </w:rPr>
        <w:t xml:space="preserve"> осуществлять функции члена избирательной комиссии, за которое ему будет выплачено вознаграждение</w:t>
      </w:r>
      <w:r w:rsidR="00774EBA" w:rsidRPr="00C1300A">
        <w:rPr>
          <w:rFonts w:ascii="Liberation Serif" w:hAnsi="Liberation Serif" w:cs="Liberation Serif"/>
          <w:i/>
          <w:sz w:val="28"/>
          <w:szCs w:val="28"/>
        </w:rPr>
        <w:t>, обязан уведомить об этом представителя нанимателя.</w:t>
      </w: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774EBA" w:rsidRPr="00C1300A" w:rsidRDefault="00774EBA" w:rsidP="00774EBA">
      <w:pPr>
        <w:pStyle w:val="Defaul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ЗАПОМНИ!</w:t>
      </w:r>
    </w:p>
    <w:p w:rsidR="00774EBA" w:rsidRPr="00C1300A" w:rsidRDefault="00774EBA" w:rsidP="00AB6749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74EBA" w:rsidRPr="00C1300A" w:rsidRDefault="00774EBA" w:rsidP="00774E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 w:cs="Liberation Serif"/>
          <w:szCs w:val="28"/>
        </w:rPr>
      </w:pPr>
      <w:r w:rsidRPr="00C1300A">
        <w:rPr>
          <w:rFonts w:ascii="Liberation Serif" w:hAnsi="Liberation Serif" w:cs="Liberation Serif"/>
          <w:szCs w:val="28"/>
        </w:rPr>
        <w:t xml:space="preserve">Доход, полученный от такой деятельности, следует отразить в справке </w:t>
      </w:r>
      <w:r w:rsidRPr="00C1300A">
        <w:rPr>
          <w:rFonts w:ascii="Liberation Serif" w:hAnsi="Liberation Serif" w:cs="Liberation Serif"/>
          <w:szCs w:val="28"/>
        </w:rPr>
        <w:br/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460.</w:t>
      </w: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Pr="00C1300A" w:rsidRDefault="0099232F" w:rsidP="00C1300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>ВАШИ ДЕЙСТВИЯ В СЛУЧАЕ ВЫМОГАТЕЛЬСТВА ИЛИ ПРОВОКАЦИИ ВЗЯТКИ (ПОДКУПА)</w:t>
      </w:r>
    </w:p>
    <w:p w:rsidR="00C1300A" w:rsidRDefault="00C1300A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Вести себя крайне осторожно, вежливо, без заискивания, не допуская опро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 xml:space="preserve">метчивых высказываний, которые могли бы вымогателем трактоваться либо как готовность, либо как категорический отказ дать взятку или совершить </w:t>
      </w:r>
      <w:r w:rsidRPr="00C1300A">
        <w:rPr>
          <w:rFonts w:ascii="Liberation Serif" w:hAnsi="Liberation Serif" w:cs="Liberation Serif"/>
          <w:sz w:val="28"/>
          <w:szCs w:val="28"/>
        </w:rPr>
        <w:lastRenderedPageBreak/>
        <w:t xml:space="preserve">подкуп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 поинтересоваться у собеседника </w:t>
      </w:r>
      <w:r w:rsidR="00C1300A" w:rsidRPr="00C1300A">
        <w:rPr>
          <w:rFonts w:ascii="Liberation Serif" w:hAnsi="Liberation Serif" w:cs="Liberation Serif"/>
          <w:sz w:val="28"/>
          <w:szCs w:val="28"/>
        </w:rPr>
        <w:br/>
      </w:r>
      <w:r w:rsidRPr="00C1300A">
        <w:rPr>
          <w:rFonts w:ascii="Liberation Serif" w:hAnsi="Liberation Serif" w:cs="Liberation Serif"/>
          <w:sz w:val="28"/>
          <w:szCs w:val="28"/>
        </w:rPr>
        <w:t xml:space="preserve">о гарантиях решения вопроса. В случае дачи взятки или совершения подкупа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информации. </w:t>
      </w: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9232F" w:rsidRPr="00C1300A" w:rsidRDefault="0099232F" w:rsidP="00C1300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b/>
          <w:bCs/>
          <w:sz w:val="28"/>
          <w:szCs w:val="28"/>
        </w:rPr>
        <w:t xml:space="preserve">ЧТО СЛЕДУЕТ ВАМ ПРЕДПРИНЯТЬ В СЛУЧАЕ СКЛОНЕНИЯ </w:t>
      </w:r>
      <w:r w:rsidR="00C1300A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C1300A">
        <w:rPr>
          <w:rFonts w:ascii="Liberation Serif" w:hAnsi="Liberation Serif" w:cs="Liberation Serif"/>
          <w:b/>
          <w:bCs/>
          <w:sz w:val="28"/>
          <w:szCs w:val="28"/>
        </w:rPr>
        <w:t>К СОВЕРШЕНИЮ КОРРУПЦИОННЫХ ПРАВОНАРУШЕНИЙ</w:t>
      </w:r>
    </w:p>
    <w:p w:rsidR="00C1300A" w:rsidRDefault="00C1300A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>Столкнувшись с фактом склонения к совершению коррупционных правонару</w:t>
      </w:r>
      <w:r w:rsidRPr="00C1300A">
        <w:rPr>
          <w:rFonts w:ascii="Liberation Serif" w:hAnsi="Liberation Serif" w:cs="Liberation Serif"/>
          <w:sz w:val="28"/>
          <w:szCs w:val="28"/>
        </w:rPr>
        <w:softHyphen/>
        <w:t xml:space="preserve">шений государственный гражданский служащий обязан уведомить руководителя не позднее рабочего дня, следующего за днем обращения к нему каких - либо лиц в целях склонения его к совершению коррупционных правонарушений. </w:t>
      </w:r>
    </w:p>
    <w:p w:rsidR="0099232F" w:rsidRPr="00C1300A" w:rsidRDefault="0099232F" w:rsidP="0099232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B6749" w:rsidRPr="00C1300A" w:rsidRDefault="00AB6749" w:rsidP="00C1300A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300A">
        <w:rPr>
          <w:rFonts w:ascii="Liberation Serif" w:hAnsi="Liberation Serif" w:cs="Liberation Serif"/>
          <w:b/>
          <w:sz w:val="28"/>
          <w:szCs w:val="28"/>
        </w:rPr>
        <w:t>Дополнительная информация</w:t>
      </w:r>
    </w:p>
    <w:p w:rsidR="00AB6749" w:rsidRPr="00C1300A" w:rsidRDefault="00AB6749" w:rsidP="00AB6749">
      <w:pPr>
        <w:pStyle w:val="Defaul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9232F" w:rsidRPr="00C1300A" w:rsidRDefault="00AB6749" w:rsidP="00AB674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C1300A">
        <w:rPr>
          <w:rFonts w:ascii="Liberation Serif" w:hAnsi="Liberation Serif" w:cs="Liberation Serif"/>
          <w:sz w:val="28"/>
          <w:szCs w:val="28"/>
        </w:rPr>
        <w:t xml:space="preserve">Нормативные правовые и иные акты </w:t>
      </w:r>
      <w:r w:rsidR="00043FD2" w:rsidRPr="00C1300A">
        <w:rPr>
          <w:rFonts w:ascii="Liberation Serif" w:hAnsi="Liberation Serif" w:cs="Liberation Serif"/>
          <w:sz w:val="28"/>
          <w:szCs w:val="28"/>
        </w:rPr>
        <w:t>Управления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, </w:t>
      </w:r>
      <w:r w:rsidR="00A56ACB" w:rsidRPr="00C1300A">
        <w:rPr>
          <w:rFonts w:ascii="Liberation Serif" w:hAnsi="Liberation Serif" w:cs="Liberation Serif"/>
          <w:sz w:val="28"/>
          <w:szCs w:val="28"/>
        </w:rPr>
        <w:t>з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аконы Свердловской области, указы Губернатора Свердловской области, постановления Правительства Свердловской области и иные правовые акты Свердловской области, </w:t>
      </w:r>
      <w:r w:rsidR="00A56ACB" w:rsidRPr="00C1300A">
        <w:rPr>
          <w:rFonts w:ascii="Liberation Serif" w:hAnsi="Liberation Serif" w:cs="Liberation Serif"/>
          <w:sz w:val="28"/>
          <w:szCs w:val="28"/>
        </w:rPr>
        <w:t>Ф</w:t>
      </w:r>
      <w:r w:rsidRPr="00C1300A">
        <w:rPr>
          <w:rFonts w:ascii="Liberation Serif" w:hAnsi="Liberation Serif" w:cs="Liberation Serif"/>
          <w:sz w:val="28"/>
          <w:szCs w:val="28"/>
        </w:rPr>
        <w:t xml:space="preserve">едеральные законы, указы Президента Российской Федерации и постановления Правительства Российской Федерации, </w:t>
      </w:r>
      <w:r w:rsidR="00A56ACB" w:rsidRPr="00C1300A">
        <w:rPr>
          <w:rFonts w:ascii="Liberation Serif" w:hAnsi="Liberation Serif" w:cs="Liberation Serif"/>
          <w:sz w:val="28"/>
          <w:szCs w:val="28"/>
        </w:rPr>
        <w:t xml:space="preserve">формы документов, связанные с противодействием коррупции, а также методические материалы можно найти на официальном сайте </w:t>
      </w:r>
      <w:r w:rsidR="00043FD2" w:rsidRPr="00C1300A">
        <w:rPr>
          <w:rFonts w:ascii="Liberation Serif" w:hAnsi="Liberation Serif" w:cs="Liberation Serif"/>
          <w:sz w:val="28"/>
          <w:szCs w:val="28"/>
        </w:rPr>
        <w:t>Управления государственной охраны объектов культурного наследия Свердловской области</w:t>
      </w:r>
      <w:r w:rsidR="00A56ACB" w:rsidRPr="00C1300A">
        <w:rPr>
          <w:rFonts w:ascii="Liberation Serif" w:hAnsi="Liberation Serif" w:cs="Liberation Serif"/>
          <w:sz w:val="28"/>
          <w:szCs w:val="28"/>
        </w:rPr>
        <w:t xml:space="preserve"> в разделе «Противодействие коррупции», а также на стенде, посвященном противодействию коррупции.</w:t>
      </w:r>
    </w:p>
    <w:p w:rsidR="00A56ACB" w:rsidRDefault="00A56ACB" w:rsidP="00A56AC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Default="0099232F" w:rsidP="00A56AC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99232F" w:rsidRDefault="0099232F" w:rsidP="00A56AC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A60694" w:rsidRPr="00A60694" w:rsidRDefault="00A60694" w:rsidP="00A60694">
      <w:pPr>
        <w:pStyle w:val="Default"/>
        <w:ind w:left="4111" w:firstLine="709"/>
        <w:jc w:val="both"/>
        <w:rPr>
          <w:rFonts w:ascii="Liberation Serif" w:hAnsi="Liberation Serif" w:cs="Liberation Serif"/>
          <w:i/>
          <w:szCs w:val="28"/>
        </w:rPr>
      </w:pPr>
      <w:r w:rsidRPr="00A60694">
        <w:rPr>
          <w:rFonts w:ascii="Liberation Serif" w:hAnsi="Liberation Serif" w:cs="Liberation Serif"/>
          <w:i/>
          <w:szCs w:val="28"/>
        </w:rPr>
        <w:t xml:space="preserve">Разработано отделом </w:t>
      </w:r>
      <w:r w:rsidR="00043FD2">
        <w:rPr>
          <w:rFonts w:ascii="Liberation Serif" w:hAnsi="Liberation Serif" w:cs="Liberation Serif"/>
          <w:i/>
          <w:szCs w:val="28"/>
        </w:rPr>
        <w:t xml:space="preserve">правовой </w:t>
      </w:r>
      <w:r w:rsidR="00043FD2">
        <w:rPr>
          <w:rFonts w:ascii="Liberation Serif" w:hAnsi="Liberation Serif" w:cs="Liberation Serif"/>
          <w:i/>
          <w:szCs w:val="28"/>
        </w:rPr>
        <w:br/>
        <w:t xml:space="preserve">и организационной работы Управления государственной охраны объектов культурного наследия </w:t>
      </w:r>
      <w:r w:rsidRPr="00A60694">
        <w:rPr>
          <w:rFonts w:ascii="Liberation Serif" w:hAnsi="Liberation Serif" w:cs="Liberation Serif"/>
          <w:i/>
          <w:szCs w:val="28"/>
        </w:rPr>
        <w:t>Свердловской области, г. Екатеринбург, 2020 год.</w:t>
      </w:r>
    </w:p>
    <w:sectPr w:rsidR="00A60694" w:rsidRPr="00A60694" w:rsidSect="0099232F">
      <w:foot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03" w:rsidRDefault="00FB0103" w:rsidP="0099232F">
      <w:pPr>
        <w:spacing w:after="0" w:line="240" w:lineRule="auto"/>
      </w:pPr>
      <w:r>
        <w:separator/>
      </w:r>
    </w:p>
  </w:endnote>
  <w:endnote w:type="continuationSeparator" w:id="0">
    <w:p w:rsidR="00FB0103" w:rsidRDefault="00FB0103" w:rsidP="0099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083773"/>
      <w:docPartObj>
        <w:docPartGallery w:val="Page Numbers (Bottom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99232F" w:rsidRPr="0099232F" w:rsidRDefault="0099232F">
        <w:pPr>
          <w:pStyle w:val="afd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9232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9232F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9232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1300A" w:rsidRPr="00C1300A">
          <w:rPr>
            <w:rFonts w:ascii="Liberation Serif" w:hAnsi="Liberation Serif" w:cs="Liberation Serif"/>
            <w:noProof/>
            <w:sz w:val="24"/>
            <w:szCs w:val="24"/>
            <w:lang w:val="ru-RU"/>
          </w:rPr>
          <w:t>5</w:t>
        </w:r>
        <w:r w:rsidRPr="0099232F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99232F" w:rsidRDefault="0099232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03" w:rsidRDefault="00FB0103" w:rsidP="0099232F">
      <w:pPr>
        <w:spacing w:after="0" w:line="240" w:lineRule="auto"/>
      </w:pPr>
      <w:r>
        <w:separator/>
      </w:r>
    </w:p>
  </w:footnote>
  <w:footnote w:type="continuationSeparator" w:id="0">
    <w:p w:rsidR="00FB0103" w:rsidRDefault="00FB0103" w:rsidP="00992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97"/>
    <w:rsid w:val="000026FF"/>
    <w:rsid w:val="00016952"/>
    <w:rsid w:val="00043FD2"/>
    <w:rsid w:val="000500EE"/>
    <w:rsid w:val="00055B2E"/>
    <w:rsid w:val="000624AF"/>
    <w:rsid w:val="0006359C"/>
    <w:rsid w:val="000C4D95"/>
    <w:rsid w:val="000D3CC4"/>
    <w:rsid w:val="000E54B2"/>
    <w:rsid w:val="00132A07"/>
    <w:rsid w:val="001556DA"/>
    <w:rsid w:val="00193335"/>
    <w:rsid w:val="00197498"/>
    <w:rsid w:val="001D5568"/>
    <w:rsid w:val="001D6FC0"/>
    <w:rsid w:val="001F460D"/>
    <w:rsid w:val="00203583"/>
    <w:rsid w:val="00224229"/>
    <w:rsid w:val="0023692D"/>
    <w:rsid w:val="002460D8"/>
    <w:rsid w:val="00247A63"/>
    <w:rsid w:val="00253E20"/>
    <w:rsid w:val="00271A34"/>
    <w:rsid w:val="0029179A"/>
    <w:rsid w:val="002A187B"/>
    <w:rsid w:val="002B6BED"/>
    <w:rsid w:val="002D5BC5"/>
    <w:rsid w:val="002E1776"/>
    <w:rsid w:val="002E606D"/>
    <w:rsid w:val="00302BEC"/>
    <w:rsid w:val="003158C7"/>
    <w:rsid w:val="00316996"/>
    <w:rsid w:val="00344758"/>
    <w:rsid w:val="00355BEE"/>
    <w:rsid w:val="0038491E"/>
    <w:rsid w:val="003D465F"/>
    <w:rsid w:val="003E3FFE"/>
    <w:rsid w:val="003F58BB"/>
    <w:rsid w:val="004039C0"/>
    <w:rsid w:val="00406E86"/>
    <w:rsid w:val="004257CD"/>
    <w:rsid w:val="004A0239"/>
    <w:rsid w:val="004E1442"/>
    <w:rsid w:val="0051313B"/>
    <w:rsid w:val="005260FD"/>
    <w:rsid w:val="00542167"/>
    <w:rsid w:val="005777FE"/>
    <w:rsid w:val="00582F70"/>
    <w:rsid w:val="005921D4"/>
    <w:rsid w:val="00597358"/>
    <w:rsid w:val="00616EDD"/>
    <w:rsid w:val="00631AF7"/>
    <w:rsid w:val="00634955"/>
    <w:rsid w:val="00650DED"/>
    <w:rsid w:val="0066423A"/>
    <w:rsid w:val="00685BB0"/>
    <w:rsid w:val="006942D7"/>
    <w:rsid w:val="006A3915"/>
    <w:rsid w:val="006B72B0"/>
    <w:rsid w:val="006C0C34"/>
    <w:rsid w:val="006C1EFD"/>
    <w:rsid w:val="006C4E54"/>
    <w:rsid w:val="00702F1E"/>
    <w:rsid w:val="00706FC4"/>
    <w:rsid w:val="00750977"/>
    <w:rsid w:val="00763E46"/>
    <w:rsid w:val="00774EBA"/>
    <w:rsid w:val="007A4D44"/>
    <w:rsid w:val="007E1471"/>
    <w:rsid w:val="007E1735"/>
    <w:rsid w:val="007F3A20"/>
    <w:rsid w:val="00804DF8"/>
    <w:rsid w:val="008141FD"/>
    <w:rsid w:val="00834754"/>
    <w:rsid w:val="0083726A"/>
    <w:rsid w:val="00854085"/>
    <w:rsid w:val="0087772F"/>
    <w:rsid w:val="008A6197"/>
    <w:rsid w:val="008B0156"/>
    <w:rsid w:val="008B3645"/>
    <w:rsid w:val="008C27EA"/>
    <w:rsid w:val="008C3743"/>
    <w:rsid w:val="008C7D28"/>
    <w:rsid w:val="00901743"/>
    <w:rsid w:val="0099232F"/>
    <w:rsid w:val="00994FA6"/>
    <w:rsid w:val="00995E7C"/>
    <w:rsid w:val="009E3A3A"/>
    <w:rsid w:val="009E6E98"/>
    <w:rsid w:val="00A4116A"/>
    <w:rsid w:val="00A41249"/>
    <w:rsid w:val="00A56ACB"/>
    <w:rsid w:val="00A60694"/>
    <w:rsid w:val="00A62822"/>
    <w:rsid w:val="00A914B2"/>
    <w:rsid w:val="00A961B4"/>
    <w:rsid w:val="00AB6749"/>
    <w:rsid w:val="00AE5F07"/>
    <w:rsid w:val="00B0246B"/>
    <w:rsid w:val="00B8199F"/>
    <w:rsid w:val="00B82262"/>
    <w:rsid w:val="00BC258B"/>
    <w:rsid w:val="00BC4308"/>
    <w:rsid w:val="00BD21F6"/>
    <w:rsid w:val="00BF4B64"/>
    <w:rsid w:val="00BF71D6"/>
    <w:rsid w:val="00BF79F7"/>
    <w:rsid w:val="00C1300A"/>
    <w:rsid w:val="00C17019"/>
    <w:rsid w:val="00C35E1E"/>
    <w:rsid w:val="00C7055B"/>
    <w:rsid w:val="00C71A1D"/>
    <w:rsid w:val="00C720DE"/>
    <w:rsid w:val="00C84971"/>
    <w:rsid w:val="00CA5AF9"/>
    <w:rsid w:val="00CB2686"/>
    <w:rsid w:val="00CC36F1"/>
    <w:rsid w:val="00CD35B8"/>
    <w:rsid w:val="00CD42D5"/>
    <w:rsid w:val="00CF0217"/>
    <w:rsid w:val="00D27994"/>
    <w:rsid w:val="00D31210"/>
    <w:rsid w:val="00D31694"/>
    <w:rsid w:val="00D41500"/>
    <w:rsid w:val="00D5504D"/>
    <w:rsid w:val="00DB7212"/>
    <w:rsid w:val="00DC3357"/>
    <w:rsid w:val="00DD4B37"/>
    <w:rsid w:val="00E52CCE"/>
    <w:rsid w:val="00E656C0"/>
    <w:rsid w:val="00E74525"/>
    <w:rsid w:val="00E763DE"/>
    <w:rsid w:val="00E873FF"/>
    <w:rsid w:val="00EA2991"/>
    <w:rsid w:val="00EC79D2"/>
    <w:rsid w:val="00F26D12"/>
    <w:rsid w:val="00F26F0F"/>
    <w:rsid w:val="00F673AA"/>
    <w:rsid w:val="00FB0103"/>
    <w:rsid w:val="00FC3E14"/>
    <w:rsid w:val="00FC6CE3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BA08"/>
  <w15:docId w15:val="{98FF9553-4116-42E0-B59C-C65F7326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2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3692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92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9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92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92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92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92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92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92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 Знак,Знак1,Знак Знак Знак Знак Знак Знак,Знак Знак Знак Знак Знак Знак Знак,Знак Знак Знак Знак Знак Знак Знак Знак"/>
    <w:basedOn w:val="a"/>
    <w:link w:val="a4"/>
    <w:rsid w:val="00E656C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aliases w:val="Знак Знак, Знак Знак,Знак1 Знак,Знак Знак Знак Знак Знак Знак Знак1,Знак Знак Знак Знак Знак Знак Знак Знак1,Знак Знак Знак Знак Знак Знак Знак Знак Знак"/>
    <w:basedOn w:val="a0"/>
    <w:link w:val="a3"/>
    <w:rsid w:val="00E656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C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692D"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2369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69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92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23692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23692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23692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23692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23692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3692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23692D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3692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2369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23692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3692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23692D"/>
    <w:rPr>
      <w:b/>
      <w:bCs/>
    </w:rPr>
  </w:style>
  <w:style w:type="character" w:styleId="af">
    <w:name w:val="Emphasis"/>
    <w:basedOn w:val="a0"/>
    <w:uiPriority w:val="20"/>
    <w:qFormat/>
    <w:rsid w:val="0023692D"/>
    <w:rPr>
      <w:i/>
      <w:iCs/>
    </w:rPr>
  </w:style>
  <w:style w:type="paragraph" w:styleId="af0">
    <w:name w:val="List Paragraph"/>
    <w:basedOn w:val="a"/>
    <w:uiPriority w:val="34"/>
    <w:qFormat/>
    <w:rsid w:val="002369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692D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3692D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2369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2">
    <w:name w:val="Выделенная цитата Знак"/>
    <w:basedOn w:val="a0"/>
    <w:link w:val="af1"/>
    <w:uiPriority w:val="30"/>
    <w:rsid w:val="0023692D"/>
    <w:rPr>
      <w:b/>
      <w:bCs/>
      <w:i/>
      <w:iCs/>
      <w:color w:val="4F81BD"/>
    </w:rPr>
  </w:style>
  <w:style w:type="character" w:styleId="af3">
    <w:name w:val="Subtle Emphasis"/>
    <w:basedOn w:val="a0"/>
    <w:uiPriority w:val="19"/>
    <w:qFormat/>
    <w:rsid w:val="0023692D"/>
    <w:rPr>
      <w:i/>
      <w:iCs/>
      <w:color w:val="808080"/>
    </w:rPr>
  </w:style>
  <w:style w:type="character" w:styleId="af4">
    <w:name w:val="Intense Emphasis"/>
    <w:basedOn w:val="a0"/>
    <w:uiPriority w:val="21"/>
    <w:qFormat/>
    <w:rsid w:val="0023692D"/>
    <w:rPr>
      <w:b/>
      <w:bCs/>
      <w:i/>
      <w:iCs/>
      <w:color w:val="4F81BD"/>
    </w:rPr>
  </w:style>
  <w:style w:type="character" w:styleId="af5">
    <w:name w:val="Subtle Reference"/>
    <w:basedOn w:val="a0"/>
    <w:uiPriority w:val="31"/>
    <w:qFormat/>
    <w:rsid w:val="0023692D"/>
    <w:rPr>
      <w:smallCaps/>
      <w:color w:val="C0504D"/>
      <w:u w:val="single"/>
    </w:rPr>
  </w:style>
  <w:style w:type="character" w:styleId="af6">
    <w:name w:val="Intense Reference"/>
    <w:basedOn w:val="a0"/>
    <w:uiPriority w:val="32"/>
    <w:qFormat/>
    <w:rsid w:val="0023692D"/>
    <w:rPr>
      <w:b/>
      <w:bCs/>
      <w:smallCaps/>
      <w:color w:val="C0504D"/>
      <w:spacing w:val="5"/>
      <w:u w:val="single"/>
    </w:rPr>
  </w:style>
  <w:style w:type="character" w:styleId="af7">
    <w:name w:val="Book Title"/>
    <w:basedOn w:val="a0"/>
    <w:uiPriority w:val="33"/>
    <w:qFormat/>
    <w:rsid w:val="0023692D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3692D"/>
    <w:pPr>
      <w:outlineLvl w:val="9"/>
    </w:pPr>
  </w:style>
  <w:style w:type="paragraph" w:styleId="af9">
    <w:name w:val="Block Text"/>
    <w:basedOn w:val="a"/>
    <w:rsid w:val="00E74525"/>
    <w:pPr>
      <w:tabs>
        <w:tab w:val="left" w:pos="-2838"/>
      </w:tabs>
      <w:spacing w:after="0" w:line="240" w:lineRule="auto"/>
      <w:ind w:left="-3" w:right="33"/>
    </w:pPr>
    <w:rPr>
      <w:rFonts w:ascii="Times New Roman" w:hAnsi="Times New Roman"/>
      <w:b/>
      <w:sz w:val="28"/>
      <w:szCs w:val="24"/>
      <w:lang w:val="ru-RU" w:eastAsia="ru-RU" w:bidi="ar-SA"/>
    </w:rPr>
  </w:style>
  <w:style w:type="paragraph" w:customStyle="1" w:styleId="ConsPlusNormal">
    <w:name w:val="ConsPlusNormal"/>
    <w:rsid w:val="00E745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Body Text"/>
    <w:basedOn w:val="a"/>
    <w:link w:val="afb"/>
    <w:rsid w:val="00E7452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E74525"/>
    <w:rPr>
      <w:rFonts w:ascii="Times New Roman" w:hAnsi="Times New Roman"/>
    </w:rPr>
  </w:style>
  <w:style w:type="paragraph" w:customStyle="1" w:styleId="ConsPlusCell">
    <w:name w:val="ConsPlusCell"/>
    <w:rsid w:val="00E7452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E745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rsid w:val="00E74525"/>
    <w:rPr>
      <w:rFonts w:ascii="Times New Roman" w:hAnsi="Times New Roman"/>
    </w:rPr>
  </w:style>
  <w:style w:type="paragraph" w:customStyle="1" w:styleId="paragraph">
    <w:name w:val="paragraph"/>
    <w:basedOn w:val="a"/>
    <w:rsid w:val="00CB26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normaltextrun">
    <w:name w:val="normaltextrun"/>
    <w:basedOn w:val="a0"/>
    <w:rsid w:val="00CB2686"/>
  </w:style>
  <w:style w:type="character" w:customStyle="1" w:styleId="eop">
    <w:name w:val="eop"/>
    <w:basedOn w:val="a0"/>
    <w:rsid w:val="00CB2686"/>
  </w:style>
  <w:style w:type="character" w:styleId="afc">
    <w:name w:val="Hyperlink"/>
    <w:basedOn w:val="a0"/>
    <w:uiPriority w:val="99"/>
    <w:semiHidden/>
    <w:unhideWhenUsed/>
    <w:rsid w:val="00763E46"/>
    <w:rPr>
      <w:color w:val="0000FF" w:themeColor="hyperlink"/>
      <w:u w:val="single"/>
    </w:rPr>
  </w:style>
  <w:style w:type="paragraph" w:customStyle="1" w:styleId="Default">
    <w:name w:val="Default"/>
    <w:rsid w:val="001974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99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99232F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3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1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6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4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1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pkinaEW\AppData\Local\Microsoft\Windows\Temporary%20Internet%20Files\Content.Outlook\X5OAI0J4\&#1064;&#1072;&#1073;&#1083;&#1086;&#1085;%20&#1073;&#1083;&#1072;&#1085;&#1082;&#1072;%20&#1087;&#1080;&#1089;&#1100;&#1084;&#1072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2523-F191-4020-88E0-82E21466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(2)</Template>
  <TotalTime>25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</CharactersWithSpaces>
  <SharedDoc>false</SharedDoc>
  <HLinks>
    <vt:vector size="12" baseType="variant"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consultantplus://offline/ref=E6347BDF271C492C1094C40BA2B5D45261F03DC94B3B9E661B86A12F137F8975803D2D00A1E15E10B3SBH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consultantplus://offline/ref=307A51B19B2D8CBFB49210FFA70A26164927F98FA84B992CC83DE781956F75DF85433EE3956B667En9wDG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Usenkovajd</dc:creator>
  <cp:lastModifiedBy>Зинкина Ирина Викторовна</cp:lastModifiedBy>
  <cp:revision>3</cp:revision>
  <cp:lastPrinted>2019-06-19T11:53:00Z</cp:lastPrinted>
  <dcterms:created xsi:type="dcterms:W3CDTF">2020-06-15T07:07:00Z</dcterms:created>
  <dcterms:modified xsi:type="dcterms:W3CDTF">2020-06-15T07:35:00Z</dcterms:modified>
</cp:coreProperties>
</file>