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37541" w:rsidRDefault="00B37541">
      <w:pPr>
        <w:pStyle w:val="1"/>
      </w:pPr>
      <w:r>
        <w:fldChar w:fldCharType="begin"/>
      </w:r>
      <w:r>
        <w:instrText>HYPERLINK "garantF1://71288580.0"</w:instrText>
      </w:r>
      <w:r>
        <w:fldChar w:fldCharType="separate"/>
      </w:r>
      <w:r>
        <w:rPr>
          <w:rStyle w:val="a4"/>
          <w:rFonts w:cs="Arial"/>
          <w:b w:val="0"/>
          <w:bCs w:val="0"/>
        </w:rPr>
        <w:t>Письмо Министерства труда и социальной защиты РФ от 21 марта 2016 г. N 18-2/10/П-1526</w:t>
      </w:r>
      <w:r>
        <w:rPr>
          <w:rStyle w:val="a4"/>
          <w:rFonts w:cs="Arial"/>
          <w:b w:val="0"/>
          <w:bCs w:val="0"/>
        </w:rPr>
        <w:br/>
        <w:t>"О критериях привлечения к ответственности за коррупционные правонарушения"</w:t>
      </w:r>
      <w:r>
        <w:fldChar w:fldCharType="end"/>
      </w:r>
    </w:p>
    <w:p w:rsidR="00B37541" w:rsidRDefault="00B37541"/>
    <w:p w:rsidR="00B37541" w:rsidRDefault="00B37541">
      <w:r>
        <w:t>В соответствии с подпунктом "б" пункта 6 перечня поручений Президента Российской Федерации от 14 ноября 2013 г. N Пр-2689 по итогам заседания Совета при Президенте Российской Федерации по противодействию коррупции 30 октября 2013 г. и подпунктом "а" пункта 2 раздела 1 протокола заседания президиума Совета при Президенте Российской Федерации по противодействию коррупции от 12 ноября 2014 г. N 45 Министерством труда и социальной защиты Российской Федерации проведена работа по определению критериев привлечения к ответственности государственных (муниципальных) служащих за совершение коррупционных правонарушений.</w:t>
      </w:r>
    </w:p>
    <w:p w:rsidR="00B37541" w:rsidRDefault="00B37541">
      <w:r>
        <w:t xml:space="preserve">На основе предложений федеральных государственных органов и высших органов исполнительной власти субъектов Российской Федерации, поступивших в соответствии с </w:t>
      </w:r>
      <w:hyperlink r:id="rId5" w:history="1">
        <w:r>
          <w:rPr>
            <w:rStyle w:val="a4"/>
            <w:rFonts w:cs="Arial"/>
          </w:rPr>
          <w:t>письмом</w:t>
        </w:r>
      </w:hyperlink>
      <w:r>
        <w:t xml:space="preserve"> Минтруда России от 13 ноября 2015 г. N 18-2/10/П-7073, судебной практики по рассмотрению дел о привлечении к ответственности за совершение коррупционных правонарушений подготовлен </w:t>
      </w:r>
      <w:hyperlink w:anchor="sub_100" w:history="1">
        <w:r>
          <w:rPr>
            <w:rStyle w:val="a4"/>
            <w:rFonts w:cs="Arial"/>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(прилагается).</w:t>
      </w:r>
    </w:p>
    <w:p w:rsidR="00B37541" w:rsidRDefault="00B37541">
      <w:r>
        <w:t xml:space="preserve">В этой связи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рекомендуется использовать указанный </w:t>
      </w:r>
      <w:hyperlink w:anchor="sub_100" w:history="1">
        <w:r>
          <w:rPr>
            <w:rStyle w:val="a4"/>
            <w:rFonts w:cs="Arial"/>
          </w:rPr>
          <w:t>обзор</w:t>
        </w:r>
      </w:hyperlink>
      <w:r>
        <w:t xml:space="preserve"> в своей деятельности.</w:t>
      </w:r>
    </w:p>
    <w:p w:rsidR="00B37541" w:rsidRDefault="00B37541"/>
    <w:p w:rsidR="004D5038" w:rsidRDefault="004D5038"/>
    <w:p w:rsidR="00B37541" w:rsidRDefault="00B37541">
      <w:pPr>
        <w:pStyle w:val="1"/>
      </w:pPr>
      <w:bookmarkStart w:id="1" w:name="sub_100"/>
      <w:r>
        <w:t>Обзор</w:t>
      </w:r>
      <w:r>
        <w:br/>
        <w:t xml:space="preserve">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br/>
        <w:t>(подготовлен Министерством труда и социальной защиты Российской Федерации (февраль 2016 г.))</w:t>
      </w:r>
    </w:p>
    <w:bookmarkEnd w:id="1"/>
    <w:p w:rsidR="00B37541" w:rsidRDefault="00B37541"/>
    <w:p w:rsidR="00B37541" w:rsidRDefault="00B37541">
      <w:bookmarkStart w:id="2" w:name="sub_1"/>
      <w:r>
        <w:t xml:space="preserve">1. Настоящий обзор подготовлен по итогам обобщения результатов мониторинга применения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6" w:history="1">
        <w:r>
          <w:rPr>
            <w:rStyle w:val="a4"/>
            <w:rFonts w:cs="Arial"/>
          </w:rPr>
          <w:t>законодательством</w:t>
        </w:r>
      </w:hyperlink>
      <w:r>
        <w:t xml:space="preserve"> о противодействии коррупции (далее - нарушения требований законодательства о противодействии коррупции).</w:t>
      </w:r>
    </w:p>
    <w:p w:rsidR="00B37541" w:rsidRDefault="00B37541">
      <w:bookmarkStart w:id="3" w:name="sub_2"/>
      <w:bookmarkEnd w:id="2"/>
      <w:r>
        <w:t>2. Анализ правоприменительной практики государственных (муниципальных) органов показал, что не влечет применения взысканий, поскольку не образует коррупционного проступка:</w:t>
      </w:r>
    </w:p>
    <w:p w:rsidR="00B37541" w:rsidRDefault="00B37541">
      <w:bookmarkStart w:id="4" w:name="sub_21"/>
      <w:bookmarkEnd w:id="3"/>
      <w:r>
        <w:t xml:space="preserve">а) ненадлежащее соблюдение запрета, неисполнение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w:t>
      </w:r>
      <w:r>
        <w:lastRenderedPageBreak/>
        <w:t>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информации (документов), необходимых для достоверного и полного отражения данных сведений, соблюдению ограничения, запрета, требования о предотвращении или урегулировании конфликта интересов;</w:t>
      </w:r>
    </w:p>
    <w:p w:rsidR="00B37541" w:rsidRDefault="00B37541">
      <w:bookmarkStart w:id="5" w:name="sub_22"/>
      <w:bookmarkEnd w:id="4"/>
      <w:r>
        <w:t xml:space="preserve">б) ошибочное (неточное) указание сведений в </w:t>
      </w:r>
      <w:hyperlink r:id="rId7" w:history="1">
        <w:r>
          <w:rPr>
            <w:rStyle w:val="a4"/>
            <w:rFonts w:cs="Arial"/>
          </w:rPr>
          <w:t>справке</w:t>
        </w:r>
      </w:hyperlink>
      <w:r>
        <w:t xml:space="preserve">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w:t>
      </w:r>
      <w:hyperlink r:id="rId8" w:history="1">
        <w:r>
          <w:rPr>
            <w:rStyle w:val="a4"/>
            <w:rFonts w:cs="Arial"/>
          </w:rPr>
          <w:t>справке 2-НДФЛ</w:t>
        </w:r>
      </w:hyperlink>
      <w:r>
        <w:t>,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bookmarkEnd w:id="5"/>
    <w:p w:rsidR="00B37541" w:rsidRDefault="00B37541">
      <w:r>
        <w:t xml:space="preserve">При этом обстоятельства, указанные в </w:t>
      </w:r>
      <w:hyperlink w:anchor="sub_21" w:history="1">
        <w:r>
          <w:rPr>
            <w:rStyle w:val="a4"/>
            <w:rFonts w:cs="Arial"/>
          </w:rPr>
          <w:t>подпунктах "а"</w:t>
        </w:r>
      </w:hyperlink>
      <w:r>
        <w:t xml:space="preserve"> и </w:t>
      </w:r>
      <w:hyperlink w:anchor="sub_22" w:history="1">
        <w:r>
          <w:rPr>
            <w:rStyle w:val="a4"/>
            <w:rFonts w:cs="Arial"/>
          </w:rPr>
          <w:t>"б" пункта 2</w:t>
        </w:r>
      </w:hyperlink>
      <w:r>
        <w:t>, отражаются в письменных пояснениях служащего, представляемых в подразделение по профилактике коррупционных и иных правонарушений, или подтверждаются иными документами;</w:t>
      </w:r>
    </w:p>
    <w:p w:rsidR="00B37541" w:rsidRDefault="00B37541">
      <w:bookmarkStart w:id="6" w:name="sub_23"/>
      <w:r>
        <w:t xml:space="preserve">в) заполнение служащим </w:t>
      </w:r>
      <w:hyperlink r:id="rId9" w:history="1">
        <w:r>
          <w:rPr>
            <w:rStyle w:val="a4"/>
            <w:rFonts w:cs="Arial"/>
          </w:rPr>
          <w:t>Справки</w:t>
        </w:r>
      </w:hyperlink>
      <w:r>
        <w:t xml:space="preserve">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Например:</w:t>
      </w:r>
    </w:p>
    <w:bookmarkEnd w:id="6"/>
    <w:p w:rsidR="00B37541" w:rsidRDefault="00B37541">
      <w:r>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rsidR="00B37541" w:rsidRDefault="00B37541">
      <w:r>
        <w:t>некорректное указание наименования, адреса кредитной организации, при правильном предоставлении иной информации по соответствующему разделу Справки (рассмотрены случаи, когда указан не юридический адрес банка, а фактический адрес его филиала, открывшего счет, или вместо правильного указания организационно-правовой формы кредитной организации ПАО "ВТБ 24" указано ВТБ 24, ВТБ и т.п.), при условии, что указанное наименование кредитного учреждения позволяет его достоверно установить;</w:t>
      </w:r>
    </w:p>
    <w:p w:rsidR="00B37541" w:rsidRDefault="00B37541">
      <w: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B37541" w:rsidRDefault="00B37541">
      <w:r>
        <w:t>указание срочных обязательств финансового характера на сумму менее 500 000 рублей;</w:t>
      </w:r>
    </w:p>
    <w:p w:rsidR="00B37541" w:rsidRDefault="00B37541">
      <w:bookmarkStart w:id="7" w:name="sub_24"/>
      <w:r>
        <w:t>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Справках не отраженные или не полностью отраженные сведения.</w:t>
      </w:r>
    </w:p>
    <w:p w:rsidR="00B37541" w:rsidRDefault="00B37541">
      <w:bookmarkStart w:id="8" w:name="sub_3"/>
      <w:bookmarkEnd w:id="7"/>
      <w:r>
        <w:t xml:space="preserve">3. Соответствующие должностные лица в рамках реализации функций по обеспечению соблюдения служащими требований </w:t>
      </w:r>
      <w:hyperlink r:id="rId10" w:history="1">
        <w:r>
          <w:rPr>
            <w:rStyle w:val="a4"/>
            <w:rFonts w:cs="Arial"/>
          </w:rPr>
          <w:t>законодательства</w:t>
        </w:r>
      </w:hyperlink>
      <w:r>
        <w:t xml:space="preserve"> о противодействии коррупции при приеме Справок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w:t>
      </w:r>
      <w:hyperlink r:id="rId11" w:history="1">
        <w:r>
          <w:rPr>
            <w:rStyle w:val="a4"/>
            <w:rFonts w:cs="Arial"/>
          </w:rPr>
          <w:t>разделах 3.1</w:t>
        </w:r>
      </w:hyperlink>
      <w:r>
        <w:t xml:space="preserve"> или </w:t>
      </w:r>
      <w:hyperlink r:id="rId12" w:history="1">
        <w:r>
          <w:rPr>
            <w:rStyle w:val="a4"/>
            <w:rFonts w:cs="Arial"/>
          </w:rPr>
          <w:t>6.1</w:t>
        </w:r>
      </w:hyperlink>
      <w:r>
        <w:t xml:space="preserve"> Справки в качестве объекта собственности или объекта, находящегося в пользовании, эта квартира не указана.</w:t>
      </w:r>
    </w:p>
    <w:p w:rsidR="00B37541" w:rsidRDefault="00B37541">
      <w:bookmarkStart w:id="9" w:name="sub_4"/>
      <w:bookmarkEnd w:id="8"/>
      <w:r>
        <w:t xml:space="preserve">4. Согласно положениям федеральных законов, определяющих специфику профессиональной служебной (трудовой) деятельности служащих, за нарушение требований </w:t>
      </w:r>
      <w:hyperlink r:id="rId13" w:history="1">
        <w:r>
          <w:rPr>
            <w:rStyle w:val="a4"/>
            <w:rFonts w:cs="Arial"/>
          </w:rPr>
          <w:t>законодательства</w:t>
        </w:r>
      </w:hyperlink>
      <w:r>
        <w:t xml:space="preserve"> о противодействии коррупции применяются следующие виды взысканий:</w:t>
      </w:r>
    </w:p>
    <w:p w:rsidR="00B37541" w:rsidRDefault="00B37541">
      <w:bookmarkStart w:id="10" w:name="sub_41"/>
      <w:bookmarkEnd w:id="9"/>
      <w:r>
        <w:lastRenderedPageBreak/>
        <w:t>а) замечание;</w:t>
      </w:r>
    </w:p>
    <w:p w:rsidR="00B37541" w:rsidRDefault="00B37541">
      <w:bookmarkStart w:id="11" w:name="sub_42"/>
      <w:bookmarkEnd w:id="10"/>
      <w:r>
        <w:t>б) выговор;</w:t>
      </w:r>
    </w:p>
    <w:p w:rsidR="00B37541" w:rsidRDefault="00B37541">
      <w:bookmarkStart w:id="12" w:name="sub_43"/>
      <w:bookmarkEnd w:id="11"/>
      <w:r>
        <w:t>в) строгий выговор (для государственных служащих, замещающих должности военной и правоохранительной службы);</w:t>
      </w:r>
    </w:p>
    <w:p w:rsidR="00B37541" w:rsidRDefault="00B37541">
      <w:bookmarkStart w:id="13" w:name="sub_44"/>
      <w:bookmarkEnd w:id="12"/>
      <w:r>
        <w:t>г) предупреждение о неполном служебном (должностном) соответствии;</w:t>
      </w:r>
    </w:p>
    <w:p w:rsidR="00B37541" w:rsidRDefault="00B37541">
      <w:bookmarkStart w:id="14" w:name="sub_45"/>
      <w:bookmarkEnd w:id="13"/>
      <w:r>
        <w:t>д) увольнение с государственной (муниципальной) службы в связи с утратой доверия.</w:t>
      </w:r>
    </w:p>
    <w:p w:rsidR="00B37541" w:rsidRDefault="00B37541">
      <w:bookmarkStart w:id="15" w:name="sub_5"/>
      <w:bookmarkEnd w:id="14"/>
      <w:r>
        <w:t>5. При определении конкретного вида взыскания, которое подлежит применению, учитываются следующие установленные законодательством критерии:</w:t>
      </w:r>
    </w:p>
    <w:p w:rsidR="00B37541" w:rsidRDefault="00B37541">
      <w:bookmarkStart w:id="16" w:name="sub_51"/>
      <w:bookmarkEnd w:id="15"/>
      <w:r>
        <w:t>а) характер и тяжесть совершенного нарушения;</w:t>
      </w:r>
    </w:p>
    <w:p w:rsidR="00B37541" w:rsidRDefault="00B37541">
      <w:bookmarkStart w:id="17" w:name="sub_52"/>
      <w:bookmarkEnd w:id="16"/>
      <w:r>
        <w:t>б) обстоятельства, при которых совершено нарушение;</w:t>
      </w:r>
    </w:p>
    <w:p w:rsidR="00B37541" w:rsidRDefault="00B37541">
      <w:bookmarkStart w:id="18" w:name="sub_53"/>
      <w:bookmarkEnd w:id="17"/>
      <w:r>
        <w:t>в) соблюдение служащим других запретов, исполнение других обязанностей, установленных в целях противодействия коррупции;</w:t>
      </w:r>
    </w:p>
    <w:p w:rsidR="00B37541" w:rsidRDefault="00B37541">
      <w:bookmarkStart w:id="19" w:name="sub_54"/>
      <w:bookmarkEnd w:id="18"/>
      <w:r>
        <w:t>г) предшествующие результаты исполнения служащим своих должностных обязанностей.</w:t>
      </w:r>
    </w:p>
    <w:p w:rsidR="00B37541" w:rsidRDefault="00B37541">
      <w:bookmarkStart w:id="20" w:name="sub_6"/>
      <w:bookmarkEnd w:id="19"/>
      <w:r>
        <w:t>6.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B37541" w:rsidRDefault="00B37541">
      <w:bookmarkStart w:id="21" w:name="sub_61"/>
      <w:bookmarkEnd w:id="20"/>
      <w: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B37541" w:rsidRDefault="00B37541">
      <w:bookmarkStart w:id="22" w:name="sub_62"/>
      <w:bookmarkEnd w:id="21"/>
      <w: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B37541" w:rsidRDefault="00B37541">
      <w:bookmarkStart w:id="23" w:name="sub_63"/>
      <w:bookmarkEnd w:id="22"/>
      <w:r>
        <w:t xml:space="preserve">в) указания недостоверной цены сделки в </w:t>
      </w:r>
      <w:hyperlink r:id="rId14" w:history="1">
        <w:r>
          <w:rPr>
            <w:rStyle w:val="a4"/>
            <w:rFonts w:cs="Arial"/>
          </w:rPr>
          <w:t>разделе 2</w:t>
        </w:r>
      </w:hyperlink>
      <w:r>
        <w:t xml:space="preserve"> Справки для придания видимости соответствия расходов служащего его доходам;</w:t>
      </w:r>
    </w:p>
    <w:p w:rsidR="00B37541" w:rsidRDefault="00B37541">
      <w:bookmarkStart w:id="24" w:name="sub_64"/>
      <w:bookmarkEnd w:id="23"/>
      <w: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B37541" w:rsidRDefault="00B37541">
      <w:bookmarkStart w:id="25" w:name="sub_65"/>
      <w:bookmarkEnd w:id="24"/>
      <w:r>
        <w:t>д) сокрытия информации о фактах получения доходов от продажи имущества по цене существенно выше рыночной;</w:t>
      </w:r>
    </w:p>
    <w:p w:rsidR="00B37541" w:rsidRDefault="00B37541">
      <w:bookmarkStart w:id="26" w:name="sub_66"/>
      <w:bookmarkEnd w:id="25"/>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B37541" w:rsidRDefault="00B37541">
      <w:bookmarkStart w:id="27" w:name="sub_67"/>
      <w:bookmarkEnd w:id="26"/>
      <w:r>
        <w:t>ж)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bookmarkEnd w:id="27"/>
    <w:p w:rsidR="00B37541" w:rsidRDefault="00B37541">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sub_1000" w:history="1">
        <w:r>
          <w:rPr>
            <w:rStyle w:val="a4"/>
            <w:rFonts w:cs="Arial"/>
          </w:rPr>
          <w:t>приложении N 1</w:t>
        </w:r>
      </w:hyperlink>
      <w:r>
        <w:t>.</w:t>
      </w:r>
    </w:p>
    <w:p w:rsidR="00B37541" w:rsidRDefault="00B37541">
      <w:bookmarkStart w:id="28" w:name="sub_7"/>
      <w:r>
        <w:t>7. Соответствующим руководителем принимались решения об увольнении служащего и в иных случаях, когда тяжесть и обстоятельства допущенного нарушения свидетельствовали об утрате доверия к служащему со стороны руководства.</w:t>
      </w:r>
    </w:p>
    <w:p w:rsidR="00B37541" w:rsidRDefault="00B37541">
      <w:bookmarkStart w:id="29" w:name="sub_8"/>
      <w:bookmarkEnd w:id="28"/>
      <w:r>
        <w:t>8. Взыскание в виде замечания применялись к гражданским (муниципальным) служащим в случаях малозначительности совершенного ими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bookmarkEnd w:id="29"/>
    <w:p w:rsidR="00B37541" w:rsidRDefault="00B37541">
      <w:r>
        <w:t xml:space="preserve">Взыскание в виде замечания или выговора применялись к федеральным </w:t>
      </w:r>
      <w:r>
        <w:lastRenderedPageBreak/>
        <w:t>государственным служащим, замещающим должности государственной службы иных видов, в случаях малозначительности совершенного ими проступка с обязательным рассмотрением на заседании аттестационной комиссии.</w:t>
      </w:r>
    </w:p>
    <w:p w:rsidR="00B37541" w:rsidRDefault="00B37541">
      <w:r>
        <w:t xml:space="preserve">Обзор ситуаций, которые расценивались как малозначительные проступки, приведен в </w:t>
      </w:r>
      <w:hyperlink w:anchor="sub_2000" w:history="1">
        <w:r>
          <w:rPr>
            <w:rStyle w:val="a4"/>
            <w:rFonts w:cs="Arial"/>
          </w:rPr>
          <w:t>приложении N 2</w:t>
        </w:r>
      </w:hyperlink>
      <w:r>
        <w:t>.</w:t>
      </w:r>
    </w:p>
    <w:p w:rsidR="00B37541" w:rsidRDefault="00B37541">
      <w:bookmarkStart w:id="30" w:name="sub_9"/>
      <w:r>
        <w:t xml:space="preserve">9. При этом обоснованным является учет отягчающих и смягчающих обстоятельств совершения соответствующего нарушения требований </w:t>
      </w:r>
      <w:hyperlink r:id="rId15" w:history="1">
        <w:r>
          <w:rPr>
            <w:rStyle w:val="a4"/>
            <w:rFonts w:cs="Arial"/>
          </w:rPr>
          <w:t>законодательства</w:t>
        </w:r>
      </w:hyperlink>
      <w:r>
        <w:t xml:space="preserve"> о противодействии коррупции.</w:t>
      </w:r>
    </w:p>
    <w:p w:rsidR="00B37541" w:rsidRDefault="00B37541">
      <w:bookmarkStart w:id="31" w:name="sub_10"/>
      <w:bookmarkEnd w:id="30"/>
      <w:r>
        <w:t xml:space="preserve">10.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sub_3000" w:history="1">
        <w:r>
          <w:rPr>
            <w:rStyle w:val="a4"/>
            <w:rFonts w:cs="Arial"/>
          </w:rPr>
          <w:t>приложении N 3</w:t>
        </w:r>
      </w:hyperlink>
      <w:r>
        <w:t>, и при отсутствии отягчающих обстоятельств, взыскания не применялись.</w:t>
      </w:r>
    </w:p>
    <w:p w:rsidR="00B37541" w:rsidRDefault="00B37541">
      <w:bookmarkStart w:id="32" w:name="sub_11"/>
      <w:bookmarkEnd w:id="31"/>
      <w:r>
        <w:t>11. Одновременно при принятии решения о применении к служащему взыскания учитывались характеристика служащего, которая о нем давалась его непосредственным руководителем.</w:t>
      </w:r>
    </w:p>
    <w:p w:rsidR="00B37541" w:rsidRDefault="00B37541">
      <w:bookmarkStart w:id="33" w:name="sub_12"/>
      <w:bookmarkEnd w:id="32"/>
      <w:r>
        <w:t>12. Практическая реализация положений законодательства,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B37541" w:rsidRDefault="00B37541">
      <w:bookmarkStart w:id="34" w:name="sub_121"/>
      <w:bookmarkEnd w:id="33"/>
      <w:r>
        <w:t xml:space="preserve">а) совершение служащим нарушения требований </w:t>
      </w:r>
      <w:hyperlink r:id="rId16" w:history="1">
        <w:r>
          <w:rPr>
            <w:rStyle w:val="a4"/>
            <w:rFonts w:cs="Arial"/>
          </w:rPr>
          <w:t>законодательства</w:t>
        </w:r>
      </w:hyperlink>
      <w:r>
        <w:t xml:space="preserve"> о противодействии коррупции впервые;</w:t>
      </w:r>
    </w:p>
    <w:p w:rsidR="00B37541" w:rsidRDefault="00B37541">
      <w:bookmarkStart w:id="35" w:name="sub_122"/>
      <w:bookmarkEnd w:id="34"/>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B37541" w:rsidRDefault="00B37541">
      <w:bookmarkStart w:id="36" w:name="sub_123"/>
      <w:bookmarkEnd w:id="35"/>
      <w:r>
        <w:t xml:space="preserve">в) добровольное сообщение о совершенном нарушении требований </w:t>
      </w:r>
      <w:hyperlink r:id="rId17" w:history="1">
        <w:r>
          <w:rPr>
            <w:rStyle w:val="a4"/>
            <w:rFonts w:cs="Arial"/>
          </w:rPr>
          <w:t>законодательства</w:t>
        </w:r>
      </w:hyperlink>
      <w:r>
        <w:t xml:space="preserve"> о противодействии коррупции в подразделение по профилактике коррупционных и иных правонарушений до начала проверки, предусмотренной </w:t>
      </w:r>
      <w:hyperlink r:id="rId18" w:history="1">
        <w:r>
          <w:rPr>
            <w:rStyle w:val="a4"/>
            <w:rFonts w:cs="Arial"/>
          </w:rPr>
          <w:t>Указом</w:t>
        </w:r>
      </w:hyperlink>
      <w:r>
        <w:t xml:space="preserve"> Президента Российской Федерации от 21 сентября 2009 г. N 1065;</w:t>
      </w:r>
    </w:p>
    <w:p w:rsidR="00B37541" w:rsidRDefault="00B37541">
      <w:bookmarkStart w:id="37" w:name="sub_124"/>
      <w:bookmarkEnd w:id="36"/>
      <w:r>
        <w:t>г) содействие проверяемого осуществляемым в ходе проверки мероприятиям, направленным на всестороннее изучение предмета проверки.</w:t>
      </w:r>
    </w:p>
    <w:p w:rsidR="00B37541" w:rsidRDefault="00B37541">
      <w:bookmarkStart w:id="38" w:name="sub_13"/>
      <w:bookmarkEnd w:id="37"/>
      <w:r>
        <w:t xml:space="preserve">13. Наличие обстоятельства, указанного в </w:t>
      </w:r>
      <w:hyperlink w:anchor="sub_122" w:history="1">
        <w:r>
          <w:rPr>
            <w:rStyle w:val="a4"/>
            <w:rFonts w:cs="Arial"/>
          </w:rPr>
          <w:t>подпункте "б" пункта 12</w:t>
        </w:r>
      </w:hyperlink>
      <w:r>
        <w:t>, рекомендуется определять путем получения у непосредственного руководителя служащего характеризующих его данных.</w:t>
      </w:r>
    </w:p>
    <w:p w:rsidR="00B37541" w:rsidRDefault="00B37541">
      <w:bookmarkStart w:id="39" w:name="sub_14"/>
      <w:bookmarkEnd w:id="38"/>
      <w:r>
        <w:t>14. Наряду с обозначенными смягчающими обстоятельствами встречаются иные обстоятельства, которые учитываются при принятии решения о привлечении служащего к ответственности.</w:t>
      </w:r>
    </w:p>
    <w:p w:rsidR="00B37541" w:rsidRDefault="00B37541">
      <w:bookmarkStart w:id="40" w:name="sub_15"/>
      <w:bookmarkEnd w:id="39"/>
      <w:r>
        <w:t>15.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B37541" w:rsidRDefault="00B37541">
      <w:bookmarkStart w:id="41" w:name="sub_16"/>
      <w:bookmarkEnd w:id="40"/>
      <w:r>
        <w:t>16. Проведенный анализ выявил, что к отягчающим обстоятельствам были отнесены только следующие:</w:t>
      </w:r>
    </w:p>
    <w:p w:rsidR="00B37541" w:rsidRDefault="00B37541">
      <w:bookmarkStart w:id="42" w:name="sub_161"/>
      <w:bookmarkEnd w:id="41"/>
      <w: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B37541" w:rsidRDefault="00B37541">
      <w:bookmarkStart w:id="43" w:name="sub_162"/>
      <w:bookmarkEnd w:id="42"/>
      <w:r>
        <w:t xml:space="preserve">б) одновременное нарушение двух и более требований </w:t>
      </w:r>
      <w:hyperlink r:id="rId19" w:history="1">
        <w:r>
          <w:rPr>
            <w:rStyle w:val="a4"/>
            <w:rFonts w:cs="Arial"/>
          </w:rPr>
          <w:t>законодательства</w:t>
        </w:r>
      </w:hyperlink>
      <w:r>
        <w:t xml:space="preserve"> о противодействии коррупции;</w:t>
      </w:r>
    </w:p>
    <w:p w:rsidR="00B37541" w:rsidRDefault="00B37541">
      <w:bookmarkStart w:id="44" w:name="sub_163"/>
      <w:bookmarkEnd w:id="43"/>
      <w:r>
        <w:t>в) наличие неснятого дисциплинарного взыскания;</w:t>
      </w:r>
    </w:p>
    <w:p w:rsidR="00B37541" w:rsidRDefault="00B37541">
      <w:bookmarkStart w:id="45" w:name="sub_164"/>
      <w:bookmarkEnd w:id="44"/>
      <w:r>
        <w:t xml:space="preserve">г) нарушение требований </w:t>
      </w:r>
      <w:hyperlink r:id="rId20" w:history="1">
        <w:r>
          <w:rPr>
            <w:rStyle w:val="a4"/>
            <w:rFonts w:cs="Arial"/>
          </w:rPr>
          <w:t>законодательства</w:t>
        </w:r>
      </w:hyperlink>
      <w:r>
        <w:t xml:space="preserve"> о противодействии коррупции в рамках предыдущих декларационных кампаний.</w:t>
      </w:r>
    </w:p>
    <w:p w:rsidR="00B37541" w:rsidRDefault="00B37541">
      <w:bookmarkStart w:id="46" w:name="sub_17"/>
      <w:bookmarkEnd w:id="45"/>
      <w:r>
        <w:t xml:space="preserve">17.  При наличии отягчающих обстоятельств отмечено применение взыскания, следующего по степени строгости взысканию, которое было бы применено в случае </w:t>
      </w:r>
      <w:r>
        <w:lastRenderedPageBreak/>
        <w:t>совершения такого нарушения в отсутствие отягчающих обстоятельств.</w:t>
      </w:r>
    </w:p>
    <w:p w:rsidR="00B37541" w:rsidRDefault="00B37541">
      <w:bookmarkStart w:id="47" w:name="sub_18"/>
      <w:bookmarkEnd w:id="46"/>
      <w:r>
        <w:t xml:space="preserve">18. Анализ документального оформления дисциплинарной практики государственных (муниципальных) органов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руководителем, исходя из анализа нарушения требований </w:t>
      </w:r>
      <w:hyperlink r:id="rId21" w:history="1">
        <w:r>
          <w:rPr>
            <w:rStyle w:val="a4"/>
            <w:rFonts w:cs="Arial"/>
          </w:rPr>
          <w:t>законодательства</w:t>
        </w:r>
      </w:hyperlink>
      <w:r>
        <w:t xml:space="preserve"> о противодействии коррупции.</w:t>
      </w:r>
    </w:p>
    <w:bookmarkEnd w:id="47"/>
    <w:p w:rsidR="00B37541" w:rsidRDefault="00B37541"/>
    <w:p w:rsidR="00B37541" w:rsidRDefault="00B37541">
      <w:pPr>
        <w:ind w:firstLine="698"/>
        <w:jc w:val="right"/>
      </w:pPr>
      <w:bookmarkStart w:id="48" w:name="sub_1000"/>
      <w:r>
        <w:rPr>
          <w:rStyle w:val="a3"/>
          <w:bCs/>
        </w:rPr>
        <w:t>Приложение N 1</w:t>
      </w:r>
    </w:p>
    <w:bookmarkEnd w:id="48"/>
    <w:p w:rsidR="00B37541" w:rsidRDefault="00B37541"/>
    <w:p w:rsidR="00B37541" w:rsidRDefault="00B37541">
      <w:pPr>
        <w:pStyle w:val="1"/>
      </w:pPr>
      <w:r>
        <w:t>Обзор</w:t>
      </w:r>
      <w:r>
        <w:br/>
        <w:t xml:space="preserve"> ситуаций, которые расценивались как значительные проступки, влекущие увольнение государственного (муниципального) служащего в связи с утратой доверия</w:t>
      </w:r>
    </w:p>
    <w:p w:rsidR="00B37541" w:rsidRDefault="00B37541"/>
    <w:p w:rsidR="00B37541" w:rsidRDefault="00B37541">
      <w:bookmarkStart w:id="49" w:name="sub_1001"/>
      <w:r>
        <w:t>1. Не представлены сведения о своих доходах, расходах, имуществе, обязательствах имущественного характера.</w:t>
      </w:r>
    </w:p>
    <w:p w:rsidR="00B37541" w:rsidRDefault="00B37541">
      <w:bookmarkStart w:id="50" w:name="sub_1002"/>
      <w:bookmarkEnd w:id="49"/>
      <w: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B37541" w:rsidRDefault="00B37541">
      <w:bookmarkStart w:id="51" w:name="sub_1003"/>
      <w:bookmarkEnd w:id="50"/>
      <w:r>
        <w:t>3.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B37541" w:rsidRDefault="00B37541">
      <w:bookmarkStart w:id="52" w:name="sub_1031"/>
      <w:bookmarkEnd w:id="51"/>
      <w:r>
        <w:t xml:space="preserve">а) не указания соответствующих сведений о расходах в </w:t>
      </w:r>
      <w:hyperlink r:id="rId22" w:history="1">
        <w:r>
          <w:rPr>
            <w:rStyle w:val="a4"/>
            <w:rFonts w:cs="Arial"/>
          </w:rPr>
          <w:t>разделе 2</w:t>
        </w:r>
      </w:hyperlink>
      <w:r>
        <w:t xml:space="preserve"> Справки и одновременного не указания сведений о приобретенном имуществе в </w:t>
      </w:r>
      <w:hyperlink r:id="rId23" w:history="1">
        <w:r>
          <w:rPr>
            <w:rStyle w:val="a4"/>
            <w:rFonts w:cs="Arial"/>
          </w:rPr>
          <w:t>разделе 3</w:t>
        </w:r>
      </w:hyperlink>
      <w:r>
        <w:t xml:space="preserve"> и (или) в </w:t>
      </w:r>
      <w:hyperlink r:id="rId24" w:history="1">
        <w:r>
          <w:rPr>
            <w:rStyle w:val="a4"/>
            <w:rFonts w:cs="Arial"/>
          </w:rPr>
          <w:t>разделе 5</w:t>
        </w:r>
      </w:hyperlink>
      <w:r>
        <w:t xml:space="preserve"> Справки;</w:t>
      </w:r>
    </w:p>
    <w:p w:rsidR="00B37541" w:rsidRDefault="00B37541">
      <w:bookmarkStart w:id="53" w:name="sub_1032"/>
      <w:bookmarkEnd w:id="52"/>
      <w:r>
        <w:t xml:space="preserve">б) не указания соответствующих сведений о расходах в </w:t>
      </w:r>
      <w:hyperlink r:id="rId25" w:history="1">
        <w:r>
          <w:rPr>
            <w:rStyle w:val="a4"/>
            <w:rFonts w:cs="Arial"/>
          </w:rPr>
          <w:t>разделе 2</w:t>
        </w:r>
      </w:hyperlink>
      <w:r>
        <w:t xml:space="preserve"> Справки, при том, что сведения о появившемся в отчетном периоде имуществе указаны в </w:t>
      </w:r>
      <w:hyperlink r:id="rId26" w:history="1">
        <w:r>
          <w:rPr>
            <w:rStyle w:val="a4"/>
            <w:rFonts w:cs="Arial"/>
          </w:rPr>
          <w:t>разделе 3</w:t>
        </w:r>
      </w:hyperlink>
      <w:r>
        <w:t xml:space="preserve"> и (или) в </w:t>
      </w:r>
      <w:hyperlink r:id="rId27" w:history="1">
        <w:r>
          <w:rPr>
            <w:rStyle w:val="a4"/>
            <w:rFonts w:cs="Arial"/>
          </w:rPr>
          <w:t>разделе 5</w:t>
        </w:r>
      </w:hyperlink>
      <w:r>
        <w:t xml:space="preserve"> Справки.</w:t>
      </w:r>
    </w:p>
    <w:p w:rsidR="00B37541" w:rsidRDefault="00B37541">
      <w:pPr>
        <w:pStyle w:val="a6"/>
        <w:rPr>
          <w:color w:val="000000"/>
          <w:sz w:val="16"/>
          <w:szCs w:val="16"/>
        </w:rPr>
      </w:pPr>
      <w:bookmarkStart w:id="54" w:name="sub_1005"/>
      <w:bookmarkEnd w:id="53"/>
      <w:r>
        <w:rPr>
          <w:color w:val="000000"/>
          <w:sz w:val="16"/>
          <w:szCs w:val="16"/>
        </w:rPr>
        <w:t>ГАРАНТ:</w:t>
      </w:r>
    </w:p>
    <w:bookmarkEnd w:id="54"/>
    <w:p w:rsidR="00B37541" w:rsidRDefault="00B37541">
      <w:pPr>
        <w:pStyle w:val="a6"/>
      </w:pPr>
      <w:r>
        <w:t>Нумерация пунктов приводится в соответствии с источником</w:t>
      </w:r>
    </w:p>
    <w:p w:rsidR="00B37541" w:rsidRDefault="00B37541">
      <w:r>
        <w:t>5. Сокрыт банковский счет, движение денежных средств по которому в течение отчетного года не было объяснено исходя из доходов служащего.</w:t>
      </w:r>
    </w:p>
    <w:p w:rsidR="00B37541" w:rsidRDefault="00B37541">
      <w:bookmarkStart w:id="55" w:name="sub_1006"/>
      <w:r>
        <w:t>6. Представлены недостоверные сведения, способствующие сокрытию информации о наличии конфликта интересов, в том числе:</w:t>
      </w:r>
    </w:p>
    <w:p w:rsidR="00B37541" w:rsidRDefault="00B37541">
      <w:bookmarkStart w:id="56" w:name="sub_1061"/>
      <w:bookmarkEnd w:id="55"/>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B37541" w:rsidRDefault="00B37541">
      <w:bookmarkStart w:id="57" w:name="sub_1062"/>
      <w:bookmarkEnd w:id="56"/>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B37541" w:rsidRDefault="00B37541">
      <w:bookmarkStart w:id="58" w:name="sub_1063"/>
      <w:bookmarkEnd w:id="57"/>
      <w:r>
        <w:t>в) о получении кредитов, займов от организации, в отношении которой служащий выполняет функции государственного (муниципального) управления;</w:t>
      </w:r>
    </w:p>
    <w:p w:rsidR="00B37541" w:rsidRDefault="00B37541">
      <w:bookmarkStart w:id="59" w:name="sub_1064"/>
      <w:bookmarkEnd w:id="58"/>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B37541" w:rsidRDefault="00B37541">
      <w:bookmarkStart w:id="60" w:name="sub_1065"/>
      <w:bookmarkEnd w:id="59"/>
      <w:r>
        <w:lastRenderedPageBreak/>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B37541" w:rsidRDefault="00B37541">
      <w:bookmarkStart w:id="61" w:name="sub_1007"/>
      <w:bookmarkEnd w:id="60"/>
      <w:r>
        <w:t>7. Представление недостоверных сведений, способствующих сокрытию информации о нарушении запретов, например:</w:t>
      </w:r>
    </w:p>
    <w:p w:rsidR="00B37541" w:rsidRDefault="00B37541">
      <w:bookmarkStart w:id="62" w:name="sub_1071"/>
      <w:bookmarkEnd w:id="61"/>
      <w:r>
        <w:t>а) о получении служащим дохода от предпринимательской деятельности;</w:t>
      </w:r>
    </w:p>
    <w:p w:rsidR="00B37541" w:rsidRDefault="00B37541">
      <w:bookmarkStart w:id="63" w:name="sub_1072"/>
      <w:bookmarkEnd w:id="62"/>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B37541" w:rsidRDefault="00B37541">
      <w:bookmarkStart w:id="64" w:name="sub_1073"/>
      <w:bookmarkEnd w:id="63"/>
      <w:r>
        <w:t xml:space="preserve">в) для лиц, указанных в </w:t>
      </w:r>
      <w:hyperlink r:id="rId28" w:history="1">
        <w:r>
          <w:rPr>
            <w:rStyle w:val="a4"/>
            <w:rFonts w:cs="Arial"/>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64"/>
    <w:p w:rsidR="00B37541" w:rsidRDefault="00B37541">
      <w:r>
        <w:t>о владении (пользовании) иностранными финансовыми инструментами;</w:t>
      </w:r>
    </w:p>
    <w:p w:rsidR="00B37541" w:rsidRDefault="00B37541">
      <w:r>
        <w:t>о наличии счета (счетов) в иностранном(ых) банке(банках).</w:t>
      </w:r>
    </w:p>
    <w:p w:rsidR="00B37541" w:rsidRDefault="00B37541">
      <w:bookmarkStart w:id="65" w:name="sub_1008"/>
      <w:r>
        <w:t>8. Сокрытие сведений о находящемся в собственности недвижимом имуществе, расположенном за пределами Российской Федерации.</w:t>
      </w:r>
    </w:p>
    <w:p w:rsidR="00B37541" w:rsidRDefault="00B37541">
      <w:bookmarkStart w:id="66" w:name="sub_1009"/>
      <w:bookmarkEnd w:id="65"/>
      <w:r>
        <w:t>9.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B37541" w:rsidRDefault="00B37541">
      <w:bookmarkStart w:id="67" w:name="sub_1010"/>
      <w:bookmarkEnd w:id="66"/>
      <w:r>
        <w:t>10.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B37541" w:rsidRDefault="00B37541">
      <w:bookmarkStart w:id="68" w:name="sub_1011"/>
      <w:bookmarkEnd w:id="67"/>
      <w:r>
        <w:t>11.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B37541" w:rsidRDefault="00B37541">
      <w:bookmarkStart w:id="69" w:name="sub_1012"/>
      <w:bookmarkEnd w:id="68"/>
      <w:r>
        <w:t xml:space="preserve">12. Указание в </w:t>
      </w:r>
      <w:hyperlink r:id="rId29" w:history="1">
        <w:r>
          <w:rPr>
            <w:rStyle w:val="a4"/>
            <w:rFonts w:cs="Arial"/>
          </w:rPr>
          <w:t>разделе 2</w:t>
        </w:r>
      </w:hyperlink>
      <w:r>
        <w:t xml:space="preserve">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B37541" w:rsidRDefault="00B37541">
      <w:bookmarkStart w:id="70" w:name="sub_1013"/>
      <w:bookmarkEnd w:id="69"/>
      <w:r>
        <w:t>13.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bookmarkEnd w:id="70"/>
    <w:p w:rsidR="00B37541" w:rsidRDefault="00B37541"/>
    <w:p w:rsidR="00B37541" w:rsidRDefault="00B37541">
      <w:pPr>
        <w:ind w:firstLine="698"/>
        <w:jc w:val="right"/>
      </w:pPr>
      <w:bookmarkStart w:id="71" w:name="sub_2000"/>
      <w:r>
        <w:rPr>
          <w:rStyle w:val="a3"/>
          <w:bCs/>
        </w:rPr>
        <w:t>Приложение N 2</w:t>
      </w:r>
    </w:p>
    <w:bookmarkEnd w:id="71"/>
    <w:p w:rsidR="00B37541" w:rsidRDefault="00B37541"/>
    <w:p w:rsidR="00B37541" w:rsidRDefault="00B37541">
      <w:pPr>
        <w:pStyle w:val="1"/>
      </w:pPr>
      <w:r>
        <w:t>Обзор</w:t>
      </w:r>
      <w:r>
        <w:br/>
        <w:t xml:space="preserve"> ситуаций, которые расценивались как малозначительные проступки</w:t>
      </w:r>
    </w:p>
    <w:p w:rsidR="00B37541" w:rsidRDefault="00B37541"/>
    <w:p w:rsidR="00B37541" w:rsidRDefault="00B37541">
      <w:bookmarkStart w:id="72" w:name="sub_2001"/>
      <w:r>
        <w:t xml:space="preserve">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не превышает 10 000 рублей, при </w:t>
      </w:r>
      <w:r>
        <w:lastRenderedPageBreak/>
        <w:t>условии, что государственный служащий надлежащим образом уведомил о выполнении иной оплачиваемой работы.</w:t>
      </w:r>
    </w:p>
    <w:p w:rsidR="00B37541" w:rsidRDefault="00B37541">
      <w:bookmarkStart w:id="73" w:name="sub_2002"/>
      <w:bookmarkEnd w:id="72"/>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w:t>
      </w:r>
      <w:hyperlink r:id="rId30" w:history="1">
        <w:r>
          <w:rPr>
            <w:rStyle w:val="a4"/>
            <w:rFonts w:cs="Arial"/>
          </w:rPr>
          <w:t>Справки</w:t>
        </w:r>
      </w:hyperlink>
      <w:r>
        <w:t>, и нет сомнений в отсутствии коррупционной составляющей в действиях (бездействии) служащего.</w:t>
      </w:r>
    </w:p>
    <w:p w:rsidR="00B37541" w:rsidRDefault="00B37541">
      <w:bookmarkStart w:id="74" w:name="sub_2003"/>
      <w:bookmarkEnd w:id="73"/>
      <w:r>
        <w:t>3. Не представлены сведения о доходе от вклада в банке, сумма которого не превышает 10 000 рублей, если она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B37541" w:rsidRDefault="00B37541">
      <w:bookmarkStart w:id="75" w:name="sub_2004"/>
      <w:bookmarkEnd w:id="74"/>
      <w:r>
        <w:t>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при общем доходе семьи служащего из трех человек менее 1,5 млн. рублей в год.</w:t>
      </w:r>
    </w:p>
    <w:p w:rsidR="00B37541" w:rsidRDefault="00B37541">
      <w:bookmarkStart w:id="76" w:name="sub_2005"/>
      <w:bookmarkEnd w:id="75"/>
      <w:r>
        <w:t>5. Служащим повторно совершены несущественные проступки.</w:t>
      </w:r>
    </w:p>
    <w:bookmarkEnd w:id="76"/>
    <w:p w:rsidR="00B37541" w:rsidRDefault="00B37541"/>
    <w:p w:rsidR="00B37541" w:rsidRDefault="00B37541">
      <w:pPr>
        <w:ind w:firstLine="698"/>
        <w:jc w:val="right"/>
      </w:pPr>
      <w:bookmarkStart w:id="77" w:name="sub_3000"/>
      <w:r>
        <w:rPr>
          <w:rStyle w:val="a3"/>
          <w:bCs/>
        </w:rPr>
        <w:t>Приложение N 3</w:t>
      </w:r>
    </w:p>
    <w:bookmarkEnd w:id="77"/>
    <w:p w:rsidR="00B37541" w:rsidRDefault="00B37541"/>
    <w:p w:rsidR="00B37541" w:rsidRDefault="00B37541">
      <w:pPr>
        <w:pStyle w:val="1"/>
      </w:pPr>
      <w:r>
        <w:t>Обзор</w:t>
      </w:r>
      <w:r>
        <w:br/>
        <w:t xml:space="preserve"> ситуаций, которые расценивались как несущественные проступки</w:t>
      </w:r>
    </w:p>
    <w:p w:rsidR="00B37541" w:rsidRDefault="00B37541"/>
    <w:p w:rsidR="00B37541" w:rsidRDefault="00B37541">
      <w:bookmarkStart w:id="78" w:name="sub_3001"/>
      <w:r>
        <w:t xml:space="preserve">1. Разница при суммировании всех доходов в </w:t>
      </w:r>
      <w:hyperlink r:id="rId31" w:history="1">
        <w:r>
          <w:rPr>
            <w:rStyle w:val="a4"/>
            <w:rFonts w:cs="Arial"/>
          </w:rPr>
          <w:t>разделе 1</w:t>
        </w:r>
      </w:hyperlink>
      <w:r>
        <w:t xml:space="preserve"> Справки не превышает 10 000 рублей от фактически полученного дохода.</w:t>
      </w:r>
    </w:p>
    <w:p w:rsidR="00B37541" w:rsidRDefault="00B37541">
      <w:bookmarkStart w:id="79" w:name="sub_3002"/>
      <w:bookmarkEnd w:id="78"/>
      <w:r>
        <w:t xml:space="preserve">2. Объект недвижимого имущества, находящийся в пользовании по договору социального найма, указан в </w:t>
      </w:r>
      <w:hyperlink r:id="rId32" w:history="1">
        <w:r>
          <w:rPr>
            <w:rStyle w:val="a4"/>
            <w:rFonts w:cs="Arial"/>
          </w:rPr>
          <w:t>разделе</w:t>
        </w:r>
      </w:hyperlink>
      <w:r>
        <w:t xml:space="preserve"> "Недвижимое имущество".</w:t>
      </w:r>
    </w:p>
    <w:p w:rsidR="00B37541" w:rsidRDefault="00B37541">
      <w:bookmarkStart w:id="80" w:name="sub_3003"/>
      <w:bookmarkEnd w:id="79"/>
      <w:r>
        <w:t xml:space="preserve">3. Объект недвижимого имущества, который ранее указывался в </w:t>
      </w:r>
      <w:hyperlink r:id="rId33" w:history="1">
        <w:r>
          <w:rPr>
            <w:rStyle w:val="a4"/>
            <w:rFonts w:cs="Arial"/>
          </w:rPr>
          <w:t>разделе</w:t>
        </w:r>
      </w:hyperlink>
      <w:r>
        <w:t xml:space="preserve"> "Недвижимое имущество",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возведенном на соответствующем земельном участке, но регистрация такого объекта не осуществлена.</w:t>
      </w:r>
    </w:p>
    <w:p w:rsidR="00B37541" w:rsidRDefault="00B37541">
      <w:bookmarkStart w:id="81" w:name="sub_3004"/>
      <w:bookmarkEnd w:id="80"/>
      <w:r>
        <w:t>4.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B37541" w:rsidRDefault="00B37541">
      <w:bookmarkStart w:id="82" w:name="sub_3005"/>
      <w:bookmarkEnd w:id="81"/>
      <w:r>
        <w:t>5.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B37541" w:rsidRDefault="00B37541">
      <w:bookmarkStart w:id="83" w:name="sub_3006"/>
      <w:bookmarkEnd w:id="82"/>
      <w:r>
        <w:t>6.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B37541" w:rsidRDefault="00B37541">
      <w:bookmarkStart w:id="84" w:name="sub_3007"/>
      <w:bookmarkEnd w:id="83"/>
      <w:r>
        <w:t>7.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B37541" w:rsidRDefault="00B37541">
      <w:bookmarkStart w:id="85" w:name="sub_3008"/>
      <w:bookmarkEnd w:id="84"/>
      <w:r>
        <w:t>8.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B37541" w:rsidRDefault="00B37541">
      <w:bookmarkStart w:id="86" w:name="sub_3009"/>
      <w:bookmarkEnd w:id="85"/>
      <w:r>
        <w:lastRenderedPageBreak/>
        <w:t>9. Не указаны сведения о банковских счетах, вкладах, остаток денежных средств на которых не превышает 1 000 рублей, при этом движение денежных средств по счету в отчетном периоде не осуществлялось.</w:t>
      </w:r>
    </w:p>
    <w:p w:rsidR="00B37541" w:rsidRDefault="00B37541">
      <w:bookmarkStart w:id="87" w:name="sub_3010"/>
      <w:bookmarkEnd w:id="86"/>
      <w:r>
        <w:t>10. 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bookmarkEnd w:id="87"/>
    <w:p w:rsidR="00B37541" w:rsidRDefault="00B37541"/>
    <w:sectPr w:rsidR="00B37541">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05"/>
    <w:rsid w:val="004D5038"/>
    <w:rsid w:val="00A90D05"/>
    <w:rsid w:val="00B37541"/>
    <w:rsid w:val="00E97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8597E1-9C48-48C3-903C-34D16EA2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character" w:customStyle="1" w:styleId="a8">
    <w:name w:val="Цветовое выделение для Текст"/>
    <w:uiPriority w:val="99"/>
  </w:style>
  <w:style w:type="paragraph" w:styleId="a9">
    <w:name w:val="Balloon Text"/>
    <w:basedOn w:val="a"/>
    <w:link w:val="aa"/>
    <w:uiPriority w:val="99"/>
    <w:semiHidden/>
    <w:unhideWhenUsed/>
    <w:rsid w:val="004D5038"/>
    <w:rPr>
      <w:rFonts w:ascii="Segoe UI" w:hAnsi="Segoe UI" w:cs="Segoe UI"/>
      <w:sz w:val="18"/>
      <w:szCs w:val="18"/>
    </w:rPr>
  </w:style>
  <w:style w:type="character" w:customStyle="1" w:styleId="aa">
    <w:name w:val="Текст выноски Знак"/>
    <w:basedOn w:val="a0"/>
    <w:link w:val="a9"/>
    <w:uiPriority w:val="99"/>
    <w:semiHidden/>
    <w:locked/>
    <w:rsid w:val="004D5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64203.0" TargetMode="External"/><Relationship Id="rId18" Type="http://schemas.openxmlformats.org/officeDocument/2006/relationships/hyperlink" Target="garantF1://96300.0" TargetMode="External"/><Relationship Id="rId26" Type="http://schemas.openxmlformats.org/officeDocument/2006/relationships/hyperlink" Target="garantF1://70581384.1300" TargetMode="External"/><Relationship Id="rId3" Type="http://schemas.openxmlformats.org/officeDocument/2006/relationships/settings" Target="settings.xml"/><Relationship Id="rId21" Type="http://schemas.openxmlformats.org/officeDocument/2006/relationships/hyperlink" Target="garantF1://12064203.0" TargetMode="External"/><Relationship Id="rId34" Type="http://schemas.openxmlformats.org/officeDocument/2006/relationships/fontTable" Target="fontTable.xml"/><Relationship Id="rId7" Type="http://schemas.openxmlformats.org/officeDocument/2006/relationships/hyperlink" Target="garantF1://70581384.1000" TargetMode="External"/><Relationship Id="rId12" Type="http://schemas.openxmlformats.org/officeDocument/2006/relationships/hyperlink" Target="garantF1://70581384.1610" TargetMode="External"/><Relationship Id="rId17" Type="http://schemas.openxmlformats.org/officeDocument/2006/relationships/hyperlink" Target="garantF1://12064203.0" TargetMode="External"/><Relationship Id="rId25" Type="http://schemas.openxmlformats.org/officeDocument/2006/relationships/hyperlink" Target="garantF1://70581384.1200" TargetMode="External"/><Relationship Id="rId33" Type="http://schemas.openxmlformats.org/officeDocument/2006/relationships/hyperlink" Target="garantF1://70581384.1310" TargetMode="External"/><Relationship Id="rId2" Type="http://schemas.openxmlformats.org/officeDocument/2006/relationships/styles" Target="styles.xml"/><Relationship Id="rId16" Type="http://schemas.openxmlformats.org/officeDocument/2006/relationships/hyperlink" Target="garantF1://12064203.0" TargetMode="External"/><Relationship Id="rId20" Type="http://schemas.openxmlformats.org/officeDocument/2006/relationships/hyperlink" Target="garantF1://12064203.0" TargetMode="External"/><Relationship Id="rId29" Type="http://schemas.openxmlformats.org/officeDocument/2006/relationships/hyperlink" Target="garantF1://70581384.1200" TargetMode="External"/><Relationship Id="rId1" Type="http://schemas.openxmlformats.org/officeDocument/2006/relationships/numbering" Target="numbering.xml"/><Relationship Id="rId6" Type="http://schemas.openxmlformats.org/officeDocument/2006/relationships/hyperlink" Target="garantF1://12064203.0" TargetMode="External"/><Relationship Id="rId11" Type="http://schemas.openxmlformats.org/officeDocument/2006/relationships/hyperlink" Target="garantF1://70581384.1310" TargetMode="External"/><Relationship Id="rId24" Type="http://schemas.openxmlformats.org/officeDocument/2006/relationships/hyperlink" Target="garantF1://70581384.1500" TargetMode="External"/><Relationship Id="rId32" Type="http://schemas.openxmlformats.org/officeDocument/2006/relationships/hyperlink" Target="garantF1://70581384.1310" TargetMode="External"/><Relationship Id="rId5" Type="http://schemas.openxmlformats.org/officeDocument/2006/relationships/hyperlink" Target="garantF1://71164710.0" TargetMode="External"/><Relationship Id="rId15" Type="http://schemas.openxmlformats.org/officeDocument/2006/relationships/hyperlink" Target="garantF1://12064203.0" TargetMode="External"/><Relationship Id="rId23" Type="http://schemas.openxmlformats.org/officeDocument/2006/relationships/hyperlink" Target="garantF1://70581384.1300" TargetMode="External"/><Relationship Id="rId28" Type="http://schemas.openxmlformats.org/officeDocument/2006/relationships/hyperlink" Target="garantF1://70272954.21" TargetMode="External"/><Relationship Id="rId10" Type="http://schemas.openxmlformats.org/officeDocument/2006/relationships/hyperlink" Target="garantF1://12064203.0" TargetMode="External"/><Relationship Id="rId19" Type="http://schemas.openxmlformats.org/officeDocument/2006/relationships/hyperlink" Target="garantF1://12064203.0" TargetMode="External"/><Relationship Id="rId31" Type="http://schemas.openxmlformats.org/officeDocument/2006/relationships/hyperlink" Target="garantF1://70581384.1100" TargetMode="External"/><Relationship Id="rId4" Type="http://schemas.openxmlformats.org/officeDocument/2006/relationships/webSettings" Target="webSettings.xml"/><Relationship Id="rId9" Type="http://schemas.openxmlformats.org/officeDocument/2006/relationships/hyperlink" Target="garantF1://70581384.1000" TargetMode="External"/><Relationship Id="rId14" Type="http://schemas.openxmlformats.org/officeDocument/2006/relationships/hyperlink" Target="garantF1://70581384.1200" TargetMode="External"/><Relationship Id="rId22" Type="http://schemas.openxmlformats.org/officeDocument/2006/relationships/hyperlink" Target="garantF1://70581384.1200" TargetMode="External"/><Relationship Id="rId27" Type="http://schemas.openxmlformats.org/officeDocument/2006/relationships/hyperlink" Target="garantF1://70581384.1500" TargetMode="External"/><Relationship Id="rId30" Type="http://schemas.openxmlformats.org/officeDocument/2006/relationships/hyperlink" Target="garantF1://70581384.1000" TargetMode="External"/><Relationship Id="rId35" Type="http://schemas.openxmlformats.org/officeDocument/2006/relationships/theme" Target="theme/theme1.xml"/><Relationship Id="rId8" Type="http://schemas.openxmlformats.org/officeDocument/2006/relationships/hyperlink" Target="garantF1://7116046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3488</Words>
  <Characters>19886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Шамратов Алексей Петрович</cp:lastModifiedBy>
  <cp:revision>2</cp:revision>
  <cp:lastPrinted>2019-12-24T11:44:00Z</cp:lastPrinted>
  <dcterms:created xsi:type="dcterms:W3CDTF">2020-05-18T11:09:00Z</dcterms:created>
  <dcterms:modified xsi:type="dcterms:W3CDTF">2020-05-18T11:09:00Z</dcterms:modified>
</cp:coreProperties>
</file>