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88" w:rsidRDefault="004E678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E6788" w:rsidRDefault="004E6788">
      <w:pPr>
        <w:pStyle w:val="ConsPlusNormal"/>
        <w:jc w:val="both"/>
        <w:outlineLvl w:val="0"/>
      </w:pPr>
    </w:p>
    <w:p w:rsidR="004E6788" w:rsidRDefault="004E67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E6788" w:rsidRDefault="004E6788">
      <w:pPr>
        <w:pStyle w:val="ConsPlusTitle"/>
        <w:jc w:val="center"/>
      </w:pPr>
    </w:p>
    <w:p w:rsidR="004E6788" w:rsidRDefault="004E6788">
      <w:pPr>
        <w:pStyle w:val="ConsPlusTitle"/>
        <w:jc w:val="center"/>
      </w:pPr>
      <w:r>
        <w:t>ПОСТАНОВЛЕНИЕ</w:t>
      </w:r>
    </w:p>
    <w:p w:rsidR="004E6788" w:rsidRDefault="004E6788">
      <w:pPr>
        <w:pStyle w:val="ConsPlusTitle"/>
        <w:jc w:val="center"/>
      </w:pPr>
      <w:r>
        <w:t>от 24 октября 2011 г. N 860</w:t>
      </w:r>
    </w:p>
    <w:p w:rsidR="004E6788" w:rsidRDefault="004E6788">
      <w:pPr>
        <w:pStyle w:val="ConsPlusTitle"/>
        <w:jc w:val="center"/>
      </w:pPr>
    </w:p>
    <w:p w:rsidR="004E6788" w:rsidRDefault="004E6788">
      <w:pPr>
        <w:pStyle w:val="ConsPlusTitle"/>
        <w:jc w:val="center"/>
      </w:pPr>
      <w:r>
        <w:t>ОБ УТВЕРЖДЕНИИ ПРАВИЛ</w:t>
      </w:r>
    </w:p>
    <w:p w:rsidR="004E6788" w:rsidRDefault="004E6788">
      <w:pPr>
        <w:pStyle w:val="ConsPlusTitle"/>
        <w:jc w:val="center"/>
      </w:pPr>
      <w:r>
        <w:t>ВЗИМАНИЯ ПЛАТЫ ЗА ПРЕДОСТАВЛЕНИЕ ИНФОРМАЦИИ О ДЕЯТЕЛЬНОСТИ</w:t>
      </w:r>
    </w:p>
    <w:p w:rsidR="004E6788" w:rsidRDefault="004E6788">
      <w:pPr>
        <w:pStyle w:val="ConsPlusTitle"/>
        <w:jc w:val="center"/>
      </w:pPr>
      <w:r>
        <w:t>ГОСУДАРСТВЕННЫХ ОРГАНОВ И ОРГАНОВ МЕСТНОГО САМОУПРАВЛЕНИЯ</w:t>
      </w: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22</w:t>
        </w:r>
      </w:hyperlink>
      <w:r>
        <w:t xml:space="preserve"> Федерального закона "Об обеспечении доступа к информации о деятельности государственных органов и органов местного самоуправления" Правительство Российской Федерации постановляет:</w:t>
      </w:r>
    </w:p>
    <w:p w:rsidR="004E6788" w:rsidRDefault="004E6788">
      <w:pPr>
        <w:pStyle w:val="ConsPlusNormal"/>
        <w:ind w:firstLine="540"/>
        <w:jc w:val="both"/>
      </w:pPr>
      <w:r>
        <w:t xml:space="preserve">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взимания платы за предоставление информации о деятельности государственных органов и органов местного самоуправления.</w:t>
      </w: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jc w:val="right"/>
      </w:pPr>
      <w:r>
        <w:t>Председатель Правительства</w:t>
      </w:r>
    </w:p>
    <w:p w:rsidR="004E6788" w:rsidRDefault="004E6788">
      <w:pPr>
        <w:pStyle w:val="ConsPlusNormal"/>
        <w:jc w:val="right"/>
      </w:pPr>
      <w:r>
        <w:t>Российской Федерации</w:t>
      </w:r>
    </w:p>
    <w:p w:rsidR="004E6788" w:rsidRDefault="004E6788">
      <w:pPr>
        <w:pStyle w:val="ConsPlusNormal"/>
        <w:jc w:val="right"/>
      </w:pPr>
      <w:r>
        <w:t>В.ПУТИН</w:t>
      </w: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jc w:val="right"/>
        <w:outlineLvl w:val="0"/>
      </w:pPr>
      <w:r>
        <w:t>Утверждены</w:t>
      </w:r>
    </w:p>
    <w:p w:rsidR="004E6788" w:rsidRDefault="004E6788">
      <w:pPr>
        <w:pStyle w:val="ConsPlusNormal"/>
        <w:jc w:val="right"/>
      </w:pPr>
      <w:r>
        <w:t>Постановлением Правительства</w:t>
      </w:r>
    </w:p>
    <w:p w:rsidR="004E6788" w:rsidRDefault="004E6788">
      <w:pPr>
        <w:pStyle w:val="ConsPlusNormal"/>
        <w:jc w:val="right"/>
      </w:pPr>
      <w:r>
        <w:t>Российской Федерации</w:t>
      </w:r>
    </w:p>
    <w:p w:rsidR="004E6788" w:rsidRDefault="004E6788">
      <w:pPr>
        <w:pStyle w:val="ConsPlusNormal"/>
        <w:jc w:val="right"/>
      </w:pPr>
      <w:r>
        <w:t>от 24 октября 2011 г. N 860</w:t>
      </w:r>
    </w:p>
    <w:p w:rsidR="004E6788" w:rsidRDefault="004E6788">
      <w:pPr>
        <w:pStyle w:val="ConsPlusNormal"/>
        <w:jc w:val="right"/>
      </w:pPr>
    </w:p>
    <w:p w:rsidR="004E6788" w:rsidRDefault="004E6788">
      <w:pPr>
        <w:pStyle w:val="ConsPlusTitle"/>
        <w:jc w:val="center"/>
      </w:pPr>
      <w:bookmarkStart w:id="1" w:name="P26"/>
      <w:bookmarkEnd w:id="1"/>
      <w:r>
        <w:t>ПРАВИЛА</w:t>
      </w:r>
    </w:p>
    <w:p w:rsidR="004E6788" w:rsidRDefault="004E6788">
      <w:pPr>
        <w:pStyle w:val="ConsPlusTitle"/>
        <w:jc w:val="center"/>
      </w:pPr>
      <w:r>
        <w:t>ВЗИМАНИЯ ПЛАТЫ ЗА ПРЕДОСТАВЛЕНИЕ ИНФОРМАЦИИ О ДЕЯТЕЛЬНОСТИ</w:t>
      </w:r>
    </w:p>
    <w:p w:rsidR="004E6788" w:rsidRDefault="004E6788">
      <w:pPr>
        <w:pStyle w:val="ConsPlusTitle"/>
        <w:jc w:val="center"/>
      </w:pPr>
      <w:r>
        <w:t>ГОСУДАРСТВЕННЫХ ОРГАНОВ И ОРГАНОВ МЕСТНОГО САМОУПРАВЛЕНИЯ</w:t>
      </w:r>
    </w:p>
    <w:p w:rsidR="004E6788" w:rsidRDefault="004E6788">
      <w:pPr>
        <w:pStyle w:val="ConsPlusNormal"/>
        <w:ind w:firstLine="540"/>
        <w:jc w:val="both"/>
      </w:pPr>
    </w:p>
    <w:p w:rsidR="004E6788" w:rsidRDefault="004E6788">
      <w:pPr>
        <w:pStyle w:val="ConsPlusNormal"/>
        <w:ind w:firstLine="540"/>
        <w:jc w:val="both"/>
      </w:pPr>
      <w:r>
        <w:t>1. Настоящие Правила определяют порядок взимания платы за предоставление пользователю информации по его запросу информации о деятельности государственных органов и органов местного самоуправления.</w:t>
      </w:r>
    </w:p>
    <w:p w:rsidR="004E6788" w:rsidRDefault="004E6788">
      <w:pPr>
        <w:pStyle w:val="ConsPlusNormal"/>
        <w:ind w:firstLine="540"/>
        <w:jc w:val="both"/>
      </w:pPr>
      <w:bookmarkStart w:id="2" w:name="P31"/>
      <w:bookmarkEnd w:id="2"/>
      <w:r>
        <w:t xml:space="preserve">2. Плата за предоставление информации о деятельности государственных органов и органов местного самоуправления взимается в случае, если объем </w:t>
      </w:r>
      <w:r>
        <w:lastRenderedPageBreak/>
        <w:t xml:space="preserve">запрашиваемой и полученной информации превышает 20 страниц формата A4, или 10 страниц формата A3, или 5 страниц формата A2, или 1 страницу формата, превышающего формат A2 (при предоставлении информации на бумажном носителе), или 1 мегабайт (при предоставлении информации в электронном виде), исходя из расходов на изготовление копий запрашиваемых документов и (или) материалов, а также расходов, связанных с их пересылкой по почте (за исключением случая, предусмотренного </w:t>
      </w:r>
      <w:hyperlink w:anchor="P37" w:history="1">
        <w:r>
          <w:rPr>
            <w:color w:val="0000FF"/>
          </w:rPr>
          <w:t>пунктом 4</w:t>
        </w:r>
      </w:hyperlink>
      <w:r>
        <w:t xml:space="preserve"> настоящих Правил).</w:t>
      </w:r>
    </w:p>
    <w:p w:rsidR="004E6788" w:rsidRDefault="004E6788">
      <w:pPr>
        <w:pStyle w:val="ConsPlusNormal"/>
        <w:ind w:firstLine="540"/>
        <w:jc w:val="both"/>
      </w:pPr>
      <w:r>
        <w:t xml:space="preserve">3. В случае если объем запрашиваемой информации превышает объем, установленный </w:t>
      </w:r>
      <w:hyperlink w:anchor="P31" w:history="1">
        <w:r>
          <w:rPr>
            <w:color w:val="0000FF"/>
          </w:rPr>
          <w:t>пунктом 2</w:t>
        </w:r>
      </w:hyperlink>
      <w:r>
        <w:t xml:space="preserve"> настоящих Правил, расходы на изготовление копий запрашиваемых документов и (или) материалов оплачиваются пользователем информации в следующем размере:</w:t>
      </w:r>
    </w:p>
    <w:p w:rsidR="004E6788" w:rsidRDefault="004E6788">
      <w:pPr>
        <w:pStyle w:val="ConsPlusNormal"/>
        <w:ind w:firstLine="540"/>
        <w:jc w:val="both"/>
      </w:pPr>
      <w:r>
        <w:t>10 рублей за каждую дополнительную страницу запрашиваемой информации - в случае, если запрашиваемая информация хранится в государственном органе и органе местного самоуправления на бумажном носителе в формате A4, или за каждый дополнительный мегабайт при предоставлении информации в электронном виде;</w:t>
      </w:r>
    </w:p>
    <w:p w:rsidR="004E6788" w:rsidRDefault="004E6788">
      <w:pPr>
        <w:pStyle w:val="ConsPlusNormal"/>
        <w:ind w:firstLine="540"/>
        <w:jc w:val="both"/>
      </w:pPr>
      <w:r>
        <w:t>20 рублей за каждую дополнительную страницу запрашиваемой информации - в случае, если запрашиваемая информация хранится в государственном органе и органе местного самоуправления на бумажном носителе в формате A3;</w:t>
      </w:r>
    </w:p>
    <w:p w:rsidR="004E6788" w:rsidRDefault="004E6788">
      <w:pPr>
        <w:pStyle w:val="ConsPlusNormal"/>
        <w:ind w:firstLine="540"/>
        <w:jc w:val="both"/>
      </w:pPr>
      <w:r>
        <w:t>100 рублей за каждую дополнительную страницу запрашиваемой информации - в случае, если запрашиваемая информация хранится в государственном органе и органе местного самоуправления на бумажном носителе в форматах от A2 до A0;</w:t>
      </w:r>
    </w:p>
    <w:p w:rsidR="004E6788" w:rsidRDefault="004E6788">
      <w:pPr>
        <w:pStyle w:val="ConsPlusNormal"/>
        <w:ind w:firstLine="540"/>
        <w:jc w:val="both"/>
      </w:pPr>
      <w:r>
        <w:t>1000 рублей за каждую дополнительную страницу запрашиваемой информации - в случае, если запрашиваемая информация хранится в государственном органе и органе местного самоуправления на бумажном носителе в формате, превышающем формат A0.</w:t>
      </w:r>
    </w:p>
    <w:p w:rsidR="004E6788" w:rsidRDefault="004E6788">
      <w:pPr>
        <w:pStyle w:val="ConsPlusNormal"/>
        <w:ind w:firstLine="540"/>
        <w:jc w:val="both"/>
      </w:pPr>
      <w:bookmarkStart w:id="3" w:name="P37"/>
      <w:bookmarkEnd w:id="3"/>
      <w:r>
        <w:t>4. По желанию пользователя информации запрашиваемая информация на бумажном носителе или в виде информации, записанной на компьютерное накопительное устройство (компьютерный жесткий диск, USB-накопитель, дисковый массив и т.д.), может быть передана пользователю информации непосредственно в государственном органе или органе местного самоуправления в установленном указанными органами порядке.</w:t>
      </w:r>
    </w:p>
    <w:p w:rsidR="004E6788" w:rsidRDefault="004E6788">
      <w:pPr>
        <w:pStyle w:val="ConsPlusNormal"/>
        <w:ind w:firstLine="540"/>
        <w:jc w:val="both"/>
      </w:pPr>
      <w:r>
        <w:t xml:space="preserve">5. В случае если объем запрашиваемых документов и (или) материалов на бумажном носителе меньше или равен объему, установленному </w:t>
      </w:r>
      <w:hyperlink w:anchor="P31" w:history="1">
        <w:r>
          <w:rPr>
            <w:color w:val="0000FF"/>
          </w:rPr>
          <w:t>пунктом 2</w:t>
        </w:r>
      </w:hyperlink>
      <w:r>
        <w:t xml:space="preserve"> настоящих Правил, и информация направляется пользователю информации по почте, финансовое обеспечение расходов, связанных с пересылкой по почте копий указанных документов и (или) материалов пользователю информации, осуществляется в пределах бюджетных ассигнований соответствующего бюджета бюджетной системы Российской Федерации, предусмотренных законом (решением) о бюджете на очередной финансовый год (очередной финансовый год и плановый период) на руководство и управление в установленной сфере деятельности государственному органу или органу местного самоуправления как получателю бюджетных средств.</w:t>
      </w:r>
    </w:p>
    <w:p w:rsidR="004E6788" w:rsidRDefault="004E6788">
      <w:pPr>
        <w:pStyle w:val="ConsPlusNormal"/>
        <w:ind w:firstLine="540"/>
        <w:jc w:val="both"/>
      </w:pPr>
      <w:r>
        <w:t xml:space="preserve">6. В случае если объем запрашиваемых документов и (или) материалов на бумажном носителе превышает объем, установленный в </w:t>
      </w:r>
      <w:hyperlink w:anchor="P31" w:history="1">
        <w:r>
          <w:rPr>
            <w:color w:val="0000FF"/>
          </w:rPr>
          <w:t>пункте 2</w:t>
        </w:r>
      </w:hyperlink>
      <w:r>
        <w:t xml:space="preserve"> настоящих </w:t>
      </w:r>
      <w:r>
        <w:lastRenderedPageBreak/>
        <w:t>Правил, и информация направляется пользователю информации по почте, расходы, связанные с пересылкой по почте копий указанных документов и (или) материалов пользователю информации, в полном объеме осуществляются пользователем информации и рассчитываются в соответствии с тарифами на оказание универсальных услуг почтовой связи, действующими на дату регистрации в государственном органе или органе местного самоуправления запроса, если иное не определено договором между оператором почтовой связи и пользователем услуг почтовой связи.</w:t>
      </w:r>
    </w:p>
    <w:p w:rsidR="004E6788" w:rsidRDefault="004E6788">
      <w:pPr>
        <w:pStyle w:val="ConsPlusNormal"/>
        <w:ind w:firstLine="540"/>
        <w:jc w:val="both"/>
      </w:pPr>
      <w:r>
        <w:t xml:space="preserve">7. В случае если объем запрашиваемой в электронном виде информации не превышает объем, установленный </w:t>
      </w:r>
      <w:hyperlink w:anchor="P31" w:history="1">
        <w:r>
          <w:rPr>
            <w:color w:val="0000FF"/>
          </w:rPr>
          <w:t>пунктом 2</w:t>
        </w:r>
      </w:hyperlink>
      <w:r>
        <w:t xml:space="preserve"> настоящих Правил, и адрес электронной почты пользователя информации указан в запросе, информация направляется пользователю информации на указанный адрес электронной почты на бесплатной основе.</w:t>
      </w:r>
    </w:p>
    <w:p w:rsidR="004E6788" w:rsidRDefault="004E6788">
      <w:pPr>
        <w:pStyle w:val="ConsPlusNormal"/>
        <w:ind w:firstLine="540"/>
        <w:jc w:val="both"/>
      </w:pPr>
      <w:r>
        <w:t xml:space="preserve">8. В случае если объем запрашиваемой в электронном виде информации превышает объем, установленный </w:t>
      </w:r>
      <w:hyperlink w:anchor="P31" w:history="1">
        <w:r>
          <w:rPr>
            <w:color w:val="0000FF"/>
          </w:rPr>
          <w:t>пунктом 2</w:t>
        </w:r>
      </w:hyperlink>
      <w:r>
        <w:t xml:space="preserve"> настоящих Правил, она записывается на компьютерное накопительное устройство.</w:t>
      </w:r>
    </w:p>
    <w:p w:rsidR="004E6788" w:rsidRDefault="004E6788">
      <w:pPr>
        <w:pStyle w:val="ConsPlusNormal"/>
        <w:ind w:firstLine="540"/>
        <w:jc w:val="both"/>
      </w:pPr>
      <w:r>
        <w:t>В случае если компьютерное накопительное устройство предоставлено пользователем информации и информация, записанная на указанное устройство, направляется пользователю информации по почте, пользователь информации оплачивает в полном объеме расходы, связанные с пересылкой компьютерного накопительного устройства по почте и рассчитанные в соответствии с тарифами на оказание универсальных услуг связи, действующими на дату регистрации в государственном органе или органе местного самоуправления запроса, если иное не определено договором между оператором почтовой связи и пользователем услуг почтовой связи.</w:t>
      </w:r>
    </w:p>
    <w:p w:rsidR="004E6788" w:rsidRDefault="004E6788">
      <w:pPr>
        <w:pStyle w:val="ConsPlusNormal"/>
        <w:ind w:firstLine="540"/>
        <w:jc w:val="both"/>
      </w:pPr>
      <w:r>
        <w:t>В случае если пользователь информации не предоставляет в государственный орган или орган местного самоуправления компьютерное накопительное устройство, стоимость указанного устройства включается в плату за предоставление информации.</w:t>
      </w:r>
    </w:p>
    <w:p w:rsidR="004E6788" w:rsidRDefault="004E6788">
      <w:pPr>
        <w:pStyle w:val="ConsPlusNormal"/>
        <w:ind w:firstLine="540"/>
        <w:jc w:val="both"/>
      </w:pPr>
      <w:r>
        <w:t>9. Запрашиваемая информация предоставляется государственным органом и органом местного самоуправления с учетом требований настоящих Правил в объеме и формате имеющихся в государственном органе и органе местного самоуправления документов и (или) материалов.</w:t>
      </w:r>
    </w:p>
    <w:p w:rsidR="004E6788" w:rsidRDefault="004E6788">
      <w:pPr>
        <w:pStyle w:val="ConsPlusNormal"/>
        <w:ind w:firstLine="540"/>
        <w:jc w:val="both"/>
      </w:pPr>
      <w:r>
        <w:t>10. В случае если в соответствии с настоящими Правилами за предоставление информации о деятельности государственных органов и органов местного самоуправления будет взиматься плата, об этом сообщается пользователю информации, направившему запрос, в течение 7 рабочих дней со дня регистрации полученного в установленном порядке запроса. При этом указываются:</w:t>
      </w:r>
    </w:p>
    <w:p w:rsidR="004E6788" w:rsidRDefault="004E6788">
      <w:pPr>
        <w:pStyle w:val="ConsPlusNormal"/>
        <w:ind w:firstLine="540"/>
        <w:jc w:val="both"/>
      </w:pPr>
      <w:r>
        <w:t>а) объем и формат запрашиваемой информации;</w:t>
      </w:r>
    </w:p>
    <w:p w:rsidR="004E6788" w:rsidRDefault="004E6788">
      <w:pPr>
        <w:pStyle w:val="ConsPlusNormal"/>
        <w:ind w:firstLine="540"/>
        <w:jc w:val="both"/>
      </w:pPr>
      <w:r>
        <w:t>б) размер расходов на изготовление копий запрашиваемых документов и (или) материалов, в том числе стоимость компьютерного накопительного устройства, приобретаемого государственным органом или органом местного самоуправления в случае, если соответствующее устройство не предоставлено пользователем информации;</w:t>
      </w:r>
    </w:p>
    <w:p w:rsidR="004E6788" w:rsidRDefault="004E6788">
      <w:pPr>
        <w:pStyle w:val="ConsPlusNormal"/>
        <w:ind w:firstLine="540"/>
        <w:jc w:val="both"/>
      </w:pPr>
      <w:r>
        <w:t xml:space="preserve">в) размер платы за пересылку запрашиваемых документов и (или) материалов </w:t>
      </w:r>
      <w:r>
        <w:lastRenderedPageBreak/>
        <w:t xml:space="preserve">в полном объеме по почте (за исключением случая, предусмотренного </w:t>
      </w:r>
      <w:hyperlink w:anchor="P37" w:history="1">
        <w:r>
          <w:rPr>
            <w:color w:val="0000FF"/>
          </w:rPr>
          <w:t>пунктом 4</w:t>
        </w:r>
      </w:hyperlink>
      <w:r>
        <w:t xml:space="preserve"> настоящих Правил);</w:t>
      </w:r>
    </w:p>
    <w:p w:rsidR="004E6788" w:rsidRDefault="004E6788">
      <w:pPr>
        <w:pStyle w:val="ConsPlusNormal"/>
        <w:ind w:firstLine="540"/>
        <w:jc w:val="both"/>
      </w:pPr>
      <w:r>
        <w:t>г) информация, необходимая для заполнения платежного документа на перечисление платы за предоставление запрашиваемой информации, - в порядке, установленном для перечисления налогов, сборов и иных обязательных платежей в бюджетную систему Российской Федерации;</w:t>
      </w:r>
    </w:p>
    <w:p w:rsidR="004E6788" w:rsidRDefault="004E6788">
      <w:pPr>
        <w:pStyle w:val="ConsPlusNormal"/>
        <w:ind w:firstLine="540"/>
        <w:jc w:val="both"/>
      </w:pPr>
      <w:r>
        <w:t xml:space="preserve">д) срок внесения пользователем информации платы за предоставление запрашиваемой информации, не превышающий срок рассмотрения запроса, установленный </w:t>
      </w:r>
      <w:hyperlink r:id="rId6" w:history="1">
        <w:r>
          <w:rPr>
            <w:color w:val="0000FF"/>
          </w:rPr>
          <w:t>статьей 18</w:t>
        </w:r>
      </w:hyperlink>
      <w:r>
        <w:t xml:space="preserve"> Федерального закона "Об обеспечении доступа к информации о деятельности государственных органов и органов местного самоуправления".</w:t>
      </w:r>
    </w:p>
    <w:p w:rsidR="004E6788" w:rsidRDefault="004E6788">
      <w:pPr>
        <w:pStyle w:val="ConsPlusNormal"/>
        <w:ind w:firstLine="540"/>
        <w:jc w:val="both"/>
      </w:pPr>
      <w:r>
        <w:t>11. Пользователь информации осуществляет перечисление платы за предоставление информации о деятельности государственного органа и органа местного самоуправления на счет, открытый территориальному органу Федерального казначейства для учета поступлений в бюджетную систему Российской Федерации и их распределения между бюджетами бюджетной системы Российской Федерации, для последующего перечисления в соответствующий бюджет.</w:t>
      </w:r>
    </w:p>
    <w:p w:rsidR="004E6788" w:rsidRDefault="004E6788">
      <w:pPr>
        <w:pStyle w:val="ConsPlusNormal"/>
        <w:ind w:firstLine="540"/>
        <w:jc w:val="both"/>
      </w:pPr>
      <w:r>
        <w:t>12. Информация о деятельности государственных органов и органов местного самоуправления, предоставляемая на платной основе, направляется (передается) пользователю информации после оплаты им предоставления указанной информации.</w:t>
      </w:r>
    </w:p>
    <w:p w:rsidR="004E6788" w:rsidRDefault="004E6788">
      <w:pPr>
        <w:pStyle w:val="ConsPlusNormal"/>
        <w:jc w:val="center"/>
      </w:pPr>
    </w:p>
    <w:p w:rsidR="004E6788" w:rsidRDefault="004E6788">
      <w:pPr>
        <w:pStyle w:val="ConsPlusNormal"/>
        <w:jc w:val="center"/>
      </w:pPr>
    </w:p>
    <w:p w:rsidR="004E6788" w:rsidRDefault="004E67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820" w:rsidRDefault="000D6820"/>
    <w:sectPr w:rsidR="000D6820" w:rsidSect="002A0A2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88"/>
    <w:rsid w:val="000D6820"/>
    <w:rsid w:val="004E6788"/>
    <w:rsid w:val="00BB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EA7FC-EF61-4B68-A055-CFD7BDF1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788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rsid w:val="004E6788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4E6788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47D453A736F1325067C133055D901B7D61F4670727079782A7D3BEF38EF20D5E73E5C7D10DD3246FCEG" TargetMode="External"/><Relationship Id="rId5" Type="http://schemas.openxmlformats.org/officeDocument/2006/relationships/hyperlink" Target="consultantplus://offline/ref=C347D453A736F1325067C133055D901B7D61F4670727079782A7D3BEF38EF20D5E73E5C7D10DD3206FC5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1329</Words>
  <Characters>7579</Characters>
  <Application>Microsoft Office Word</Application>
  <DocSecurity>0</DocSecurity>
  <Lines>63</Lines>
  <Paragraphs>17</Paragraphs>
  <ScaleCrop>false</ScaleCrop>
  <Company/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Шамратов Алексей Петрович</dc:creator>
  <cp:keywords/>
  <dc:description/>
  <cp:lastModifiedBy>Шамратов Алексей Петрович</cp:lastModifiedBy>
  <cp:revision>1</cp:revision>
  <dcterms:created xsi:type="dcterms:W3CDTF">2016-12-13T06:02:00Z</dcterms:created>
  <dcterms:modified xsi:type="dcterms:W3CDTF">2016-12-13T06:03:00Z</dcterms:modified>
</cp:coreProperties>
</file>